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78C12" w14:textId="77777777" w:rsidR="00004BCB" w:rsidRPr="00AF397B" w:rsidRDefault="00004BCB" w:rsidP="00004BCB">
      <w:pPr>
        <w:pStyle w:val="Header"/>
        <w:pBdr>
          <w:top w:val="thinThickLargeGap" w:sz="24" w:space="12" w:color="auto"/>
          <w:bottom w:val="thickThinLargeGap" w:sz="24" w:space="12" w:color="auto"/>
        </w:pBdr>
        <w:jc w:val="left"/>
        <w:rPr>
          <w:rFonts w:ascii="Garamond" w:hAnsi="Garamond"/>
          <w:b/>
          <w:bCs/>
          <w:caps/>
          <w:smallCaps/>
          <w:spacing w:val="20"/>
          <w:sz w:val="24"/>
          <w:szCs w:val="24"/>
        </w:rPr>
      </w:pPr>
      <w:r w:rsidRPr="00AF397B">
        <w:rPr>
          <w:rFonts w:ascii="Garamond" w:hAnsi="Garamond"/>
          <w:b/>
          <w:noProof/>
          <w:sz w:val="24"/>
          <w:szCs w:val="24"/>
        </w:rPr>
        <w:drawing>
          <wp:anchor distT="0" distB="0" distL="114300" distR="114300" simplePos="0" relativeHeight="251659264" behindDoc="0" locked="0" layoutInCell="1" allowOverlap="1" wp14:anchorId="5D6367C8" wp14:editId="2CB54317">
            <wp:simplePos x="0" y="0"/>
            <wp:positionH relativeFrom="column">
              <wp:posOffset>5010150</wp:posOffset>
            </wp:positionH>
            <wp:positionV relativeFrom="paragraph">
              <wp:posOffset>-57150</wp:posOffset>
            </wp:positionV>
            <wp:extent cx="1028700" cy="1031390"/>
            <wp:effectExtent l="0" t="0" r="0" b="0"/>
            <wp:wrapNone/>
            <wp:docPr id="2" name="Picture 2" descr="Description: Description: d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c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3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97B">
        <w:rPr>
          <w:rFonts w:ascii="Garamond" w:hAnsi="Garamond"/>
          <w:b/>
          <w:bCs/>
          <w:caps/>
          <w:smallCaps/>
          <w:spacing w:val="20"/>
          <w:sz w:val="24"/>
          <w:szCs w:val="24"/>
        </w:rPr>
        <w:t>Office of At-Large Councilmember Anita Bonds</w:t>
      </w:r>
    </w:p>
    <w:p w14:paraId="43C315D6" w14:textId="77777777" w:rsidR="00D51C61" w:rsidRPr="00AF397B" w:rsidRDefault="00004BCB" w:rsidP="00004BCB">
      <w:pPr>
        <w:pStyle w:val="Header"/>
        <w:pBdr>
          <w:top w:val="thinThickLargeGap" w:sz="24" w:space="12" w:color="auto"/>
          <w:bottom w:val="thickThinLargeGap" w:sz="24" w:space="12" w:color="auto"/>
        </w:pBdr>
        <w:jc w:val="left"/>
        <w:rPr>
          <w:rFonts w:ascii="Garamond" w:hAnsi="Garamond"/>
          <w:bCs/>
          <w:caps/>
          <w:smallCaps/>
          <w:spacing w:val="40"/>
        </w:rPr>
      </w:pPr>
      <w:r w:rsidRPr="00AF397B">
        <w:rPr>
          <w:rFonts w:ascii="Garamond" w:hAnsi="Garamond"/>
          <w:bCs/>
          <w:caps/>
          <w:smallCaps/>
          <w:spacing w:val="40"/>
        </w:rPr>
        <w:t xml:space="preserve">Chair, Committee on Housing &amp; Neighborhood </w:t>
      </w:r>
    </w:p>
    <w:p w14:paraId="4C057E55" w14:textId="40DB9A81" w:rsidR="00004BCB" w:rsidRPr="00AF397B" w:rsidRDefault="00004BCB" w:rsidP="00004BCB">
      <w:pPr>
        <w:pStyle w:val="Header"/>
        <w:pBdr>
          <w:top w:val="thinThickLargeGap" w:sz="24" w:space="12" w:color="auto"/>
          <w:bottom w:val="thickThinLargeGap" w:sz="24" w:space="12" w:color="auto"/>
        </w:pBdr>
        <w:jc w:val="left"/>
        <w:rPr>
          <w:rFonts w:ascii="Garamond" w:hAnsi="Garamond"/>
          <w:bCs/>
          <w:caps/>
          <w:smallCaps/>
          <w:spacing w:val="40"/>
        </w:rPr>
      </w:pPr>
      <w:r w:rsidRPr="00AF397B">
        <w:rPr>
          <w:rFonts w:ascii="Garamond" w:hAnsi="Garamond"/>
          <w:bCs/>
          <w:caps/>
          <w:smallCaps/>
          <w:spacing w:val="40"/>
        </w:rPr>
        <w:t>Revitalization</w:t>
      </w:r>
    </w:p>
    <w:p w14:paraId="09CC5D05" w14:textId="77777777" w:rsidR="00004BCB" w:rsidRPr="00AF397B" w:rsidRDefault="00004BCB" w:rsidP="00004BCB">
      <w:pPr>
        <w:rPr>
          <w:rFonts w:ascii="Garamond" w:hAnsi="Garamond"/>
        </w:rPr>
      </w:pPr>
    </w:p>
    <w:p w14:paraId="00195001" w14:textId="77777777" w:rsidR="00004BCB" w:rsidRPr="00AF397B" w:rsidRDefault="00004BCB" w:rsidP="00004BCB">
      <w:pPr>
        <w:contextualSpacing/>
        <w:jc w:val="both"/>
        <w:rPr>
          <w:rFonts w:ascii="Garamond" w:hAnsi="Garamond"/>
        </w:rPr>
      </w:pPr>
    </w:p>
    <w:p w14:paraId="661ED8E7" w14:textId="35F53AE4" w:rsidR="00004BCB" w:rsidRPr="00A745D7" w:rsidRDefault="00004BCB" w:rsidP="00004BCB">
      <w:pPr>
        <w:contextualSpacing/>
        <w:jc w:val="both"/>
        <w:rPr>
          <w:rFonts w:ascii="Garamond" w:hAnsi="Garamond"/>
        </w:rPr>
      </w:pPr>
      <w:r w:rsidRPr="00A745D7">
        <w:rPr>
          <w:rFonts w:ascii="Garamond" w:hAnsi="Garamond"/>
        </w:rPr>
        <w:fldChar w:fldCharType="begin"/>
      </w:r>
      <w:r w:rsidRPr="00A745D7">
        <w:rPr>
          <w:rFonts w:ascii="Garamond" w:hAnsi="Garamond"/>
        </w:rPr>
        <w:instrText xml:space="preserve"> DATE \@ "MMMM d, yyyy" </w:instrText>
      </w:r>
      <w:r w:rsidRPr="00A745D7">
        <w:rPr>
          <w:rFonts w:ascii="Garamond" w:hAnsi="Garamond"/>
        </w:rPr>
        <w:fldChar w:fldCharType="separate"/>
      </w:r>
      <w:r w:rsidR="00CD18F4">
        <w:rPr>
          <w:rFonts w:ascii="Garamond" w:hAnsi="Garamond"/>
          <w:noProof/>
        </w:rPr>
        <w:t>February 1, 2019</w:t>
      </w:r>
      <w:r w:rsidRPr="00A745D7">
        <w:rPr>
          <w:rFonts w:ascii="Garamond" w:hAnsi="Garamond"/>
          <w:noProof/>
        </w:rPr>
        <w:fldChar w:fldCharType="end"/>
      </w:r>
    </w:p>
    <w:p w14:paraId="679D674A" w14:textId="77777777" w:rsidR="00AF397B" w:rsidRPr="00A745D7" w:rsidRDefault="00004BCB" w:rsidP="00AF397B">
      <w:pPr>
        <w:contextualSpacing/>
        <w:jc w:val="both"/>
        <w:rPr>
          <w:rFonts w:ascii="Garamond" w:hAnsi="Garamond"/>
        </w:rPr>
      </w:pPr>
      <w:r w:rsidRPr="00A745D7">
        <w:rPr>
          <w:rFonts w:ascii="Garamond" w:hAnsi="Garamond"/>
        </w:rPr>
        <w:br/>
      </w:r>
      <w:r w:rsidR="00AF397B" w:rsidRPr="00A745D7">
        <w:rPr>
          <w:rFonts w:ascii="Garamond" w:hAnsi="Garamond"/>
        </w:rPr>
        <w:t>Johanna Shreve, Chief Tenant Advocate</w:t>
      </w:r>
    </w:p>
    <w:p w14:paraId="1C908130" w14:textId="77777777" w:rsidR="00AF397B" w:rsidRPr="00A745D7" w:rsidRDefault="00AF397B" w:rsidP="00AF397B">
      <w:pPr>
        <w:contextualSpacing/>
        <w:jc w:val="both"/>
        <w:rPr>
          <w:rFonts w:ascii="Garamond" w:hAnsi="Garamond"/>
        </w:rPr>
      </w:pPr>
      <w:r w:rsidRPr="00A745D7">
        <w:rPr>
          <w:rFonts w:ascii="Garamond" w:hAnsi="Garamond"/>
        </w:rPr>
        <w:t>Office of the Tenant Advocate</w:t>
      </w:r>
    </w:p>
    <w:p w14:paraId="6EB8D937" w14:textId="77777777" w:rsidR="00AF397B" w:rsidRPr="00A745D7" w:rsidRDefault="00AF397B" w:rsidP="00AF397B">
      <w:pPr>
        <w:contextualSpacing/>
        <w:jc w:val="both"/>
        <w:rPr>
          <w:rFonts w:ascii="Garamond" w:hAnsi="Garamond"/>
          <w:b/>
          <w:bCs/>
        </w:rPr>
      </w:pPr>
      <w:r w:rsidRPr="00A745D7">
        <w:rPr>
          <w:rFonts w:ascii="Garamond" w:hAnsi="Garamond"/>
        </w:rPr>
        <w:t>2000 14th Street, NW, Suite 300 North</w:t>
      </w:r>
    </w:p>
    <w:p w14:paraId="4471F776" w14:textId="77777777" w:rsidR="00AF397B" w:rsidRPr="00A745D7" w:rsidRDefault="00AF397B" w:rsidP="00AF397B">
      <w:pPr>
        <w:contextualSpacing/>
        <w:jc w:val="both"/>
        <w:rPr>
          <w:rFonts w:ascii="Garamond" w:hAnsi="Garamond"/>
        </w:rPr>
      </w:pPr>
      <w:r w:rsidRPr="00A745D7">
        <w:rPr>
          <w:rFonts w:ascii="Garamond" w:hAnsi="Garamond"/>
        </w:rPr>
        <w:t>Washington, DC  20009</w:t>
      </w:r>
    </w:p>
    <w:p w14:paraId="632F33AB" w14:textId="77777777" w:rsidR="00AF397B" w:rsidRPr="00A745D7" w:rsidRDefault="00AF397B" w:rsidP="00AF397B">
      <w:pPr>
        <w:contextualSpacing/>
        <w:rPr>
          <w:rFonts w:ascii="Garamond" w:hAnsi="Garamond"/>
        </w:rPr>
      </w:pPr>
    </w:p>
    <w:p w14:paraId="24DE241A" w14:textId="77777777" w:rsidR="00AF397B" w:rsidRPr="00A745D7" w:rsidRDefault="00AF397B" w:rsidP="00AF397B">
      <w:pPr>
        <w:contextualSpacing/>
        <w:rPr>
          <w:rFonts w:ascii="Garamond" w:hAnsi="Garamond"/>
        </w:rPr>
      </w:pPr>
      <w:r w:rsidRPr="00A745D7">
        <w:rPr>
          <w:rFonts w:ascii="Garamond" w:hAnsi="Garamond"/>
        </w:rPr>
        <w:t>Dear Chief Tenant Advocate Shreve:</w:t>
      </w:r>
      <w:r w:rsidRPr="00A745D7">
        <w:rPr>
          <w:rFonts w:ascii="Garamond" w:hAnsi="Garamond"/>
        </w:rPr>
        <w:br/>
      </w:r>
    </w:p>
    <w:p w14:paraId="791BD262" w14:textId="77777777" w:rsidR="00AF397B" w:rsidRPr="00A745D7" w:rsidRDefault="00AF397B" w:rsidP="00AF397B">
      <w:pPr>
        <w:contextualSpacing/>
        <w:rPr>
          <w:rFonts w:ascii="Garamond" w:hAnsi="Garamond"/>
        </w:rPr>
      </w:pPr>
      <w:r w:rsidRPr="00A745D7">
        <w:rPr>
          <w:rFonts w:ascii="Garamond" w:hAnsi="Garamond"/>
        </w:rPr>
        <w:t xml:space="preserve">The annual performance hearing for the Office of the Tenant Advocate is scheduled for </w:t>
      </w:r>
      <w:r w:rsidRPr="00A745D7">
        <w:rPr>
          <w:rFonts w:ascii="Garamond" w:hAnsi="Garamond"/>
          <w:b/>
        </w:rPr>
        <w:t>February 7, 2019, beginning at 10:00 AM in Room 123</w:t>
      </w:r>
      <w:r w:rsidRPr="00A745D7">
        <w:rPr>
          <w:rFonts w:ascii="Garamond" w:hAnsi="Garamond"/>
        </w:rPr>
        <w:t>. The government witness(es) for the agency will testify following public testimony. Please plan to arrive in time to listen to the entirety of the public testimony presented with respect to the agency.</w:t>
      </w:r>
    </w:p>
    <w:p w14:paraId="3B62EABE" w14:textId="3A5D9DC4" w:rsidR="00AF397B" w:rsidRPr="00A745D7" w:rsidRDefault="00AF397B" w:rsidP="00AF397B">
      <w:pPr>
        <w:rPr>
          <w:rFonts w:ascii="Garamond" w:hAnsi="Garamond"/>
          <w:b/>
        </w:rPr>
      </w:pPr>
      <w:r w:rsidRPr="00A745D7">
        <w:rPr>
          <w:rFonts w:ascii="Garamond" w:hAnsi="Garamond"/>
        </w:rPr>
        <w:br/>
        <w:t xml:space="preserve">Written pre-hearing questions for your agency are attached. So that I may make effective use of your responses, please provide </w:t>
      </w:r>
      <w:r w:rsidRPr="00A745D7">
        <w:rPr>
          <w:rFonts w:ascii="Garamond" w:hAnsi="Garamond"/>
          <w:b/>
        </w:rPr>
        <w:t>six hard</w:t>
      </w:r>
      <w:r w:rsidR="003F376D" w:rsidRPr="00A745D7">
        <w:rPr>
          <w:rFonts w:ascii="Garamond" w:hAnsi="Garamond"/>
          <w:b/>
        </w:rPr>
        <w:t xml:space="preserve"> </w:t>
      </w:r>
      <w:r w:rsidRPr="00A745D7">
        <w:rPr>
          <w:rFonts w:ascii="Garamond" w:hAnsi="Garamond"/>
          <w:b/>
        </w:rPr>
        <w:t>copies</w:t>
      </w:r>
      <w:r w:rsidRPr="00A745D7">
        <w:rPr>
          <w:rFonts w:ascii="Garamond" w:hAnsi="Garamond"/>
        </w:rPr>
        <w:t xml:space="preserve"> of your responses as well as an electronic version in Microsoft Word format </w:t>
      </w:r>
      <w:r w:rsidRPr="00A745D7">
        <w:rPr>
          <w:rFonts w:ascii="Garamond" w:hAnsi="Garamond"/>
          <w:b/>
        </w:rPr>
        <w:t xml:space="preserve">on or by the close of business on January 31, 2019. </w:t>
      </w:r>
    </w:p>
    <w:p w14:paraId="5CD45FA7" w14:textId="77777777" w:rsidR="00AF397B" w:rsidRPr="00A745D7" w:rsidRDefault="00AF397B" w:rsidP="00AF397B">
      <w:pPr>
        <w:ind w:firstLine="720"/>
        <w:contextualSpacing/>
        <w:rPr>
          <w:rFonts w:ascii="Garamond" w:hAnsi="Garamond"/>
        </w:rPr>
      </w:pPr>
    </w:p>
    <w:p w14:paraId="5A666155" w14:textId="77777777" w:rsidR="00AF397B" w:rsidRPr="00A745D7" w:rsidRDefault="00AF397B" w:rsidP="00AF397B">
      <w:pPr>
        <w:rPr>
          <w:rFonts w:ascii="Garamond" w:hAnsi="Garamond"/>
        </w:rPr>
      </w:pPr>
      <w:r w:rsidRPr="00A745D7">
        <w:rPr>
          <w:rFonts w:ascii="Garamond" w:hAnsi="Garamond"/>
        </w:rPr>
        <w:t xml:space="preserve">If you feel that I could use additional information outside the scope of the attached questions, please feel free to include an additional written statement. If your office requires clarification of any of the attached questions, please contact the Committee’s Legislative Director, Barry Weise, at (202) 724-8171 or bweise@dccouncil.us. Thank you in advance for your timely and comprehensive response. </w:t>
      </w:r>
    </w:p>
    <w:p w14:paraId="3ED0FBD1" w14:textId="524CCE91" w:rsidR="00004BCB" w:rsidRPr="00A745D7" w:rsidRDefault="00004BCB" w:rsidP="00AF397B">
      <w:pPr>
        <w:contextualSpacing/>
        <w:jc w:val="both"/>
        <w:rPr>
          <w:rFonts w:ascii="Garamond" w:hAnsi="Garamond"/>
        </w:rPr>
      </w:pPr>
    </w:p>
    <w:p w14:paraId="725960AE" w14:textId="77777777" w:rsidR="00004BCB" w:rsidRPr="00A745D7" w:rsidRDefault="00004BCB" w:rsidP="00004BCB">
      <w:pPr>
        <w:contextualSpacing/>
        <w:rPr>
          <w:rFonts w:ascii="Garamond" w:hAnsi="Garamond"/>
        </w:rPr>
      </w:pPr>
    </w:p>
    <w:p w14:paraId="69DEF8A8" w14:textId="77777777" w:rsidR="00004BCB" w:rsidRPr="00A745D7" w:rsidRDefault="00004BCB" w:rsidP="00004BCB">
      <w:pPr>
        <w:tabs>
          <w:tab w:val="center" w:pos="4680"/>
        </w:tabs>
        <w:spacing w:after="120"/>
        <w:contextualSpacing/>
        <w:rPr>
          <w:rFonts w:ascii="Garamond" w:hAnsi="Garamond"/>
        </w:rPr>
      </w:pPr>
      <w:r w:rsidRPr="00A745D7">
        <w:rPr>
          <w:rFonts w:ascii="Garamond" w:hAnsi="Garamond"/>
        </w:rPr>
        <w:t>Sincerely,</w:t>
      </w:r>
      <w:r w:rsidRPr="00A745D7">
        <w:rPr>
          <w:rFonts w:ascii="Garamond" w:hAnsi="Garamond"/>
        </w:rPr>
        <w:tab/>
      </w:r>
    </w:p>
    <w:p w14:paraId="29F63234" w14:textId="77777777" w:rsidR="00004BCB" w:rsidRPr="00A745D7" w:rsidRDefault="00004BCB" w:rsidP="00004BCB">
      <w:pPr>
        <w:contextualSpacing/>
        <w:rPr>
          <w:rFonts w:ascii="Garamond" w:hAnsi="Garamond"/>
        </w:rPr>
      </w:pPr>
    </w:p>
    <w:p w14:paraId="64F0C151" w14:textId="77777777" w:rsidR="00004BCB" w:rsidRPr="00A745D7" w:rsidRDefault="00004BCB" w:rsidP="00004BCB">
      <w:pPr>
        <w:contextualSpacing/>
        <w:rPr>
          <w:rFonts w:ascii="Garamond" w:hAnsi="Garamond"/>
        </w:rPr>
      </w:pPr>
    </w:p>
    <w:p w14:paraId="033524C2" w14:textId="77777777" w:rsidR="00004BCB" w:rsidRPr="00A745D7" w:rsidRDefault="00004BCB" w:rsidP="00004BCB">
      <w:pPr>
        <w:pStyle w:val="NoSpacing"/>
        <w:rPr>
          <w:rFonts w:ascii="Garamond" w:hAnsi="Garamond" w:cs="Times New Roman"/>
          <w:sz w:val="24"/>
          <w:szCs w:val="24"/>
        </w:rPr>
      </w:pPr>
      <w:r w:rsidRPr="00A745D7">
        <w:rPr>
          <w:rFonts w:ascii="Garamond" w:hAnsi="Garamond" w:cs="Times New Roman"/>
          <w:sz w:val="24"/>
          <w:szCs w:val="24"/>
        </w:rPr>
        <w:t>Anita Bonds</w:t>
      </w:r>
    </w:p>
    <w:p w14:paraId="28CFE245" w14:textId="77777777" w:rsidR="00004BCB" w:rsidRPr="00A745D7" w:rsidRDefault="00004BCB" w:rsidP="00004BCB">
      <w:pPr>
        <w:pStyle w:val="NoSpacing"/>
        <w:rPr>
          <w:rFonts w:ascii="Garamond" w:hAnsi="Garamond" w:cs="Times New Roman"/>
          <w:sz w:val="24"/>
          <w:szCs w:val="24"/>
        </w:rPr>
      </w:pPr>
      <w:r w:rsidRPr="00A745D7">
        <w:rPr>
          <w:rFonts w:ascii="Garamond" w:hAnsi="Garamond" w:cs="Times New Roman"/>
          <w:sz w:val="24"/>
          <w:szCs w:val="24"/>
        </w:rPr>
        <w:t>At-Large Councilmember</w:t>
      </w:r>
    </w:p>
    <w:p w14:paraId="4A2848F6" w14:textId="77777777" w:rsidR="00004BCB" w:rsidRPr="00A745D7" w:rsidRDefault="00004BCB" w:rsidP="00004BCB">
      <w:pPr>
        <w:pStyle w:val="NoSpacing"/>
        <w:rPr>
          <w:rFonts w:ascii="Garamond" w:hAnsi="Garamond" w:cs="Times New Roman"/>
          <w:sz w:val="24"/>
          <w:szCs w:val="24"/>
        </w:rPr>
      </w:pPr>
      <w:r w:rsidRPr="00A745D7">
        <w:rPr>
          <w:rFonts w:ascii="Garamond" w:hAnsi="Garamond" w:cs="Times New Roman"/>
          <w:sz w:val="24"/>
          <w:szCs w:val="24"/>
        </w:rPr>
        <w:t>Chairperson, Committee on Housing and Neighborhood Revitalization</w:t>
      </w:r>
    </w:p>
    <w:p w14:paraId="0683D253" w14:textId="77777777" w:rsidR="00004BCB" w:rsidRPr="00A745D7" w:rsidRDefault="00004BCB" w:rsidP="00004BCB">
      <w:pPr>
        <w:jc w:val="center"/>
        <w:rPr>
          <w:rFonts w:ascii="Garamond" w:hAnsi="Garamond"/>
          <w:b/>
          <w:bCs/>
          <w:i/>
          <w:u w:val="single"/>
        </w:rPr>
      </w:pPr>
    </w:p>
    <w:p w14:paraId="0A285C2C" w14:textId="77777777" w:rsidR="00004BCB" w:rsidRPr="00A745D7" w:rsidRDefault="00004BCB" w:rsidP="00004BCB">
      <w:pPr>
        <w:jc w:val="center"/>
        <w:rPr>
          <w:rFonts w:ascii="Garamond" w:hAnsi="Garamond"/>
          <w:b/>
          <w:bCs/>
          <w:i/>
          <w:u w:val="single"/>
        </w:rPr>
      </w:pPr>
    </w:p>
    <w:p w14:paraId="4964C94B" w14:textId="77777777" w:rsidR="00004BCB" w:rsidRPr="00A745D7" w:rsidRDefault="00004BCB" w:rsidP="00004BCB">
      <w:pPr>
        <w:rPr>
          <w:rFonts w:ascii="Garamond" w:hAnsi="Garamond"/>
          <w:b/>
          <w:bCs/>
          <w:i/>
          <w:u w:val="single"/>
        </w:rPr>
      </w:pPr>
    </w:p>
    <w:p w14:paraId="3A8B1CC3" w14:textId="77777777" w:rsidR="00004BCB" w:rsidRPr="00A745D7" w:rsidRDefault="00004BCB" w:rsidP="00004BCB">
      <w:pPr>
        <w:rPr>
          <w:rFonts w:ascii="Garamond" w:hAnsi="Garamond"/>
        </w:rPr>
      </w:pPr>
    </w:p>
    <w:p w14:paraId="05DB2881" w14:textId="77777777" w:rsidR="00004BCB" w:rsidRPr="00A745D7" w:rsidRDefault="00004BCB" w:rsidP="00004BCB">
      <w:pPr>
        <w:pStyle w:val="Footer"/>
        <w:pBdr>
          <w:top w:val="double" w:sz="4" w:space="1" w:color="auto"/>
        </w:pBdr>
        <w:jc w:val="center"/>
        <w:rPr>
          <w:rFonts w:ascii="Garamond" w:hAnsi="Garamond"/>
          <w:caps/>
          <w:spacing w:val="30"/>
        </w:rPr>
      </w:pPr>
    </w:p>
    <w:p w14:paraId="43AD912A" w14:textId="77777777" w:rsidR="00004BCB" w:rsidRPr="00A745D7" w:rsidRDefault="00004BCB" w:rsidP="00004BCB">
      <w:pPr>
        <w:pStyle w:val="Footer"/>
        <w:pBdr>
          <w:top w:val="double" w:sz="4" w:space="1" w:color="auto"/>
        </w:pBdr>
        <w:jc w:val="center"/>
        <w:rPr>
          <w:rFonts w:ascii="Garamond" w:hAnsi="Garamond"/>
          <w:caps/>
          <w:spacing w:val="30"/>
        </w:rPr>
      </w:pPr>
      <w:r w:rsidRPr="00A745D7">
        <w:rPr>
          <w:rFonts w:ascii="Garamond" w:hAnsi="Garamond"/>
          <w:caps/>
          <w:spacing w:val="30"/>
        </w:rPr>
        <w:t xml:space="preserve">1350 Pennsylvania Avenue, N.W. </w:t>
      </w:r>
      <w:r w:rsidRPr="00A745D7">
        <w:rPr>
          <w:rFonts w:ascii="Garamond" w:hAnsi="Garamond"/>
          <w:caps/>
          <w:spacing w:val="30"/>
        </w:rPr>
        <w:sym w:font="Wingdings" w:char="F073"/>
      </w:r>
      <w:r w:rsidRPr="00A745D7">
        <w:rPr>
          <w:rFonts w:ascii="Garamond" w:hAnsi="Garamond"/>
          <w:caps/>
          <w:spacing w:val="30"/>
        </w:rPr>
        <w:t xml:space="preserve"> Suite 404</w:t>
      </w:r>
    </w:p>
    <w:p w14:paraId="74A6C9DA" w14:textId="77777777" w:rsidR="00004BCB" w:rsidRPr="00A745D7" w:rsidRDefault="00004BCB" w:rsidP="00004BCB">
      <w:pPr>
        <w:pStyle w:val="Footer"/>
        <w:pBdr>
          <w:top w:val="double" w:sz="4" w:space="1" w:color="auto"/>
        </w:pBdr>
        <w:jc w:val="center"/>
        <w:rPr>
          <w:rFonts w:ascii="Garamond" w:hAnsi="Garamond"/>
          <w:caps/>
          <w:spacing w:val="30"/>
        </w:rPr>
      </w:pPr>
      <w:r w:rsidRPr="00A745D7">
        <w:rPr>
          <w:rFonts w:ascii="Garamond" w:hAnsi="Garamond"/>
          <w:caps/>
          <w:spacing w:val="30"/>
        </w:rPr>
        <w:sym w:font="Wingdings" w:char="F097"/>
      </w:r>
      <w:r w:rsidRPr="00A745D7">
        <w:rPr>
          <w:rFonts w:ascii="Garamond" w:hAnsi="Garamond"/>
          <w:caps/>
          <w:spacing w:val="30"/>
        </w:rPr>
        <w:t xml:space="preserve"> Washington, DC 20004 </w:t>
      </w:r>
      <w:r w:rsidRPr="00A745D7">
        <w:rPr>
          <w:rFonts w:ascii="Garamond" w:hAnsi="Garamond"/>
          <w:caps/>
          <w:spacing w:val="30"/>
        </w:rPr>
        <w:sym w:font="Wingdings" w:char="F096"/>
      </w:r>
    </w:p>
    <w:p w14:paraId="3D9AA8FB" w14:textId="77777777" w:rsidR="00004BCB" w:rsidRPr="00A745D7" w:rsidRDefault="00004BCB" w:rsidP="00004BCB">
      <w:pPr>
        <w:pStyle w:val="Footer"/>
        <w:pBdr>
          <w:top w:val="double" w:sz="4" w:space="1" w:color="auto"/>
        </w:pBdr>
        <w:jc w:val="center"/>
        <w:rPr>
          <w:rFonts w:ascii="Garamond" w:hAnsi="Garamond"/>
          <w:caps/>
          <w:spacing w:val="30"/>
        </w:rPr>
      </w:pPr>
      <w:r w:rsidRPr="00A745D7">
        <w:rPr>
          <w:rFonts w:ascii="Garamond" w:hAnsi="Garamond"/>
          <w:caps/>
          <w:spacing w:val="30"/>
        </w:rPr>
        <w:t xml:space="preserve">Telephone: (202) 724-8064 </w:t>
      </w:r>
      <w:r w:rsidRPr="00A745D7">
        <w:rPr>
          <w:rFonts w:ascii="Garamond" w:hAnsi="Garamond"/>
          <w:caps/>
          <w:spacing w:val="30"/>
        </w:rPr>
        <w:sym w:font="Wingdings" w:char="F073"/>
      </w:r>
      <w:r w:rsidRPr="00A745D7">
        <w:rPr>
          <w:rFonts w:ascii="Garamond" w:hAnsi="Garamond"/>
          <w:caps/>
          <w:spacing w:val="30"/>
        </w:rPr>
        <w:t xml:space="preserve"> Fax: (202) 724-8099</w:t>
      </w:r>
    </w:p>
    <w:p w14:paraId="558FB822" w14:textId="77777777" w:rsidR="00456926" w:rsidRDefault="00456926" w:rsidP="00004BCB">
      <w:pPr>
        <w:jc w:val="center"/>
        <w:rPr>
          <w:rFonts w:ascii="Garamond" w:hAnsi="Garamond"/>
          <w:b/>
        </w:rPr>
      </w:pPr>
    </w:p>
    <w:p w14:paraId="71517787" w14:textId="706C7396" w:rsidR="00004BCB" w:rsidRPr="00A745D7" w:rsidRDefault="00004BCB" w:rsidP="00004BCB">
      <w:pPr>
        <w:jc w:val="center"/>
        <w:rPr>
          <w:rFonts w:ascii="Garamond" w:hAnsi="Garamond"/>
          <w:b/>
        </w:rPr>
      </w:pPr>
      <w:r w:rsidRPr="00A745D7">
        <w:rPr>
          <w:rFonts w:ascii="Garamond" w:hAnsi="Garamond"/>
          <w:b/>
        </w:rPr>
        <w:t>201</w:t>
      </w:r>
      <w:r w:rsidR="00D51C61" w:rsidRPr="00A745D7">
        <w:rPr>
          <w:rFonts w:ascii="Garamond" w:hAnsi="Garamond"/>
          <w:b/>
        </w:rPr>
        <w:t>9</w:t>
      </w:r>
      <w:r w:rsidRPr="00A745D7">
        <w:rPr>
          <w:rFonts w:ascii="Garamond" w:hAnsi="Garamond"/>
          <w:b/>
        </w:rPr>
        <w:t xml:space="preserve"> PERFORMANCE OVERSIGHT QUESTIONS</w:t>
      </w:r>
    </w:p>
    <w:p w14:paraId="03CFE12F" w14:textId="77777777" w:rsidR="00124C89" w:rsidRPr="00A745D7" w:rsidRDefault="00124C89" w:rsidP="00AF397B">
      <w:pPr>
        <w:pStyle w:val="Footer"/>
        <w:tabs>
          <w:tab w:val="clear" w:pos="4680"/>
          <w:tab w:val="clear" w:pos="9360"/>
        </w:tabs>
        <w:rPr>
          <w:rFonts w:ascii="Garamond" w:hAnsi="Garamond"/>
        </w:rPr>
        <w:sectPr w:rsidR="00124C89" w:rsidRPr="00A745D7" w:rsidSect="00F27560">
          <w:footerReference w:type="default" r:id="rId9"/>
          <w:type w:val="continuous"/>
          <w:pgSz w:w="12240" w:h="15840"/>
          <w:pgMar w:top="1440" w:right="1440" w:bottom="1440" w:left="1440" w:header="720" w:footer="720" w:gutter="0"/>
          <w:cols w:space="720"/>
          <w:titlePg/>
          <w:docGrid w:linePitch="360"/>
        </w:sectPr>
      </w:pPr>
    </w:p>
    <w:p w14:paraId="63B0B324" w14:textId="77777777" w:rsidR="00004BCB" w:rsidRPr="00A745D7" w:rsidRDefault="00004BCB" w:rsidP="00576D5C">
      <w:pPr>
        <w:pStyle w:val="Heading1"/>
        <w:rPr>
          <w:b/>
          <w:color w:val="auto"/>
          <w:u w:val="none"/>
        </w:rPr>
      </w:pPr>
      <w:r w:rsidRPr="00A745D7">
        <w:rPr>
          <w:b/>
          <w:color w:val="auto"/>
          <w:u w:val="none"/>
        </w:rPr>
        <w:lastRenderedPageBreak/>
        <w:t>General Questions</w:t>
      </w:r>
    </w:p>
    <w:p w14:paraId="7B9D7D33" w14:textId="77777777" w:rsidR="00AF397B" w:rsidRPr="00A745D7" w:rsidRDefault="00AF397B" w:rsidP="00AF397B">
      <w:pPr>
        <w:widowControl w:val="0"/>
        <w:numPr>
          <w:ilvl w:val="0"/>
          <w:numId w:val="1"/>
        </w:numPr>
        <w:autoSpaceDE w:val="0"/>
        <w:autoSpaceDN w:val="0"/>
        <w:adjustRightInd w:val="0"/>
        <w:spacing w:after="240"/>
        <w:jc w:val="both"/>
        <w:rPr>
          <w:rFonts w:ascii="Garamond" w:hAnsi="Garamond"/>
          <w:b/>
        </w:rPr>
      </w:pPr>
      <w:r w:rsidRPr="00A745D7">
        <w:rPr>
          <w:rFonts w:ascii="Garamond" w:hAnsi="Garamond"/>
          <w:b/>
        </w:rPr>
        <w:t xml:space="preserve">Please provide a current organizational chart for the agency, including the number of vacant, frozen, and filled positions in each division or subdivision. Include the names and titles of all senior personnel and note the date that the information was collected on the chart. </w:t>
      </w:r>
    </w:p>
    <w:p w14:paraId="125B696B" w14:textId="4721553C" w:rsidR="00915D2B" w:rsidRPr="00A745D7" w:rsidRDefault="009A46C5" w:rsidP="00915D2B">
      <w:pPr>
        <w:widowControl w:val="0"/>
        <w:autoSpaceDE w:val="0"/>
        <w:autoSpaceDN w:val="0"/>
        <w:adjustRightInd w:val="0"/>
        <w:spacing w:after="240"/>
        <w:ind w:left="360"/>
        <w:jc w:val="both"/>
        <w:rPr>
          <w:rFonts w:ascii="Garamond" w:hAnsi="Garamond"/>
        </w:rPr>
      </w:pPr>
      <w:r w:rsidRPr="00A745D7">
        <w:rPr>
          <w:rFonts w:ascii="Garamond" w:hAnsi="Garamond"/>
          <w:b/>
        </w:rPr>
        <w:t xml:space="preserve">Response: </w:t>
      </w:r>
      <w:r w:rsidRPr="00A745D7">
        <w:rPr>
          <w:rFonts w:ascii="Garamond" w:hAnsi="Garamond"/>
        </w:rPr>
        <w:t xml:space="preserve">See </w:t>
      </w:r>
      <w:r w:rsidR="00915D2B" w:rsidRPr="00A745D7">
        <w:rPr>
          <w:rFonts w:ascii="Garamond" w:hAnsi="Garamond"/>
        </w:rPr>
        <w:t>“Attachment  #1 Question 1 – Org Chart”</w:t>
      </w:r>
    </w:p>
    <w:p w14:paraId="63D917FE" w14:textId="77777777" w:rsidR="00AF397B" w:rsidRPr="00A745D7" w:rsidRDefault="00AF397B" w:rsidP="00AF397B">
      <w:pPr>
        <w:numPr>
          <w:ilvl w:val="0"/>
          <w:numId w:val="2"/>
        </w:numPr>
        <w:tabs>
          <w:tab w:val="clear" w:pos="720"/>
        </w:tabs>
        <w:spacing w:after="240"/>
        <w:ind w:left="1080"/>
        <w:jc w:val="both"/>
        <w:rPr>
          <w:rFonts w:ascii="Garamond" w:hAnsi="Garamond"/>
          <w:b/>
        </w:rPr>
      </w:pPr>
      <w:r w:rsidRPr="00A745D7">
        <w:rPr>
          <w:rFonts w:ascii="Garamond" w:hAnsi="Garamond"/>
          <w:b/>
        </w:rPr>
        <w:t xml:space="preserve">Please provide an explanation of the roles and responsibilities of each division and subdivision. </w:t>
      </w:r>
    </w:p>
    <w:p w14:paraId="0FA62FEC" w14:textId="77777777" w:rsidR="009A46C5" w:rsidRPr="00A745D7" w:rsidRDefault="009A46C5" w:rsidP="009A46C5">
      <w:pPr>
        <w:ind w:firstLine="720"/>
        <w:rPr>
          <w:rFonts w:ascii="Garamond" w:hAnsi="Garamond"/>
          <w:b/>
        </w:rPr>
      </w:pPr>
      <w:r w:rsidRPr="00A745D7">
        <w:rPr>
          <w:rFonts w:ascii="Garamond" w:hAnsi="Garamond"/>
          <w:b/>
        </w:rPr>
        <w:t xml:space="preserve">Response: </w:t>
      </w:r>
    </w:p>
    <w:p w14:paraId="2FCE7A61" w14:textId="71AF89A6" w:rsidR="0090595F" w:rsidRPr="00A745D7" w:rsidRDefault="009A46C5" w:rsidP="0090595F">
      <w:pPr>
        <w:ind w:left="720"/>
        <w:rPr>
          <w:rFonts w:ascii="Garamond" w:hAnsi="Garamond"/>
        </w:rPr>
      </w:pPr>
      <w:r w:rsidRPr="00A745D7">
        <w:rPr>
          <w:rFonts w:ascii="Garamond" w:hAnsi="Garamond"/>
          <w:u w:val="single"/>
        </w:rPr>
        <w:t>Administrative Division</w:t>
      </w:r>
      <w:r w:rsidR="0032264F" w:rsidRPr="00A745D7">
        <w:rPr>
          <w:rFonts w:ascii="Garamond" w:hAnsi="Garamond"/>
        </w:rPr>
        <w:t>:</w:t>
      </w:r>
      <w:r w:rsidRPr="00A745D7">
        <w:rPr>
          <w:rFonts w:ascii="Garamond" w:hAnsi="Garamond"/>
        </w:rPr>
        <w:t xml:space="preserve"> </w:t>
      </w:r>
      <w:r w:rsidR="0090595F" w:rsidRPr="00A745D7">
        <w:rPr>
          <w:rFonts w:ascii="Garamond" w:hAnsi="Garamond"/>
        </w:rPr>
        <w:t>The OTA’s role in non-programmatic activities is to ensure that all administrative activities related to the Agen</w:t>
      </w:r>
      <w:r w:rsidR="00E74687" w:rsidRPr="00A745D7">
        <w:rPr>
          <w:rFonts w:ascii="Garamond" w:hAnsi="Garamond"/>
        </w:rPr>
        <w:t>cy are implemented. The</w:t>
      </w:r>
      <w:r w:rsidR="0090595F" w:rsidRPr="00A745D7">
        <w:rPr>
          <w:rFonts w:ascii="Garamond" w:hAnsi="Garamond"/>
        </w:rPr>
        <w:t xml:space="preserve"> responsibilities include: human resource development, contract and procurement, property management, information technology, budget creation, financial services, risk management, communications, customer service, language access, small and local business compliance monitoring and public relations, rapid response, eviction maintenance, and distribution, a</w:t>
      </w:r>
      <w:r w:rsidR="00E74687" w:rsidRPr="00A745D7">
        <w:rPr>
          <w:rFonts w:ascii="Garamond" w:hAnsi="Garamond"/>
        </w:rPr>
        <w:t>nd review of all single-family TOPA</w:t>
      </w:r>
      <w:r w:rsidR="0090595F" w:rsidRPr="00A745D7">
        <w:rPr>
          <w:rFonts w:ascii="Garamond" w:hAnsi="Garamond"/>
        </w:rPr>
        <w:t xml:space="preserve"> actions.</w:t>
      </w:r>
    </w:p>
    <w:p w14:paraId="7E33DC16" w14:textId="77777777" w:rsidR="0032264F" w:rsidRPr="00A745D7" w:rsidRDefault="0032264F" w:rsidP="009A46C5">
      <w:pPr>
        <w:ind w:left="720"/>
        <w:rPr>
          <w:rFonts w:ascii="Garamond" w:hAnsi="Garamond"/>
        </w:rPr>
      </w:pPr>
    </w:p>
    <w:p w14:paraId="11139FD3" w14:textId="77777777" w:rsidR="00A41201" w:rsidRPr="00A745D7" w:rsidRDefault="009A46C5" w:rsidP="009A46C5">
      <w:pPr>
        <w:ind w:left="720"/>
        <w:rPr>
          <w:rFonts w:ascii="Garamond" w:hAnsi="Garamond"/>
        </w:rPr>
      </w:pPr>
      <w:r w:rsidRPr="00A745D7">
        <w:rPr>
          <w:rFonts w:ascii="Garamond" w:hAnsi="Garamond"/>
          <w:u w:val="single"/>
        </w:rPr>
        <w:t>Legal Division</w:t>
      </w:r>
      <w:r w:rsidR="0032264F" w:rsidRPr="00A745D7">
        <w:rPr>
          <w:rFonts w:ascii="Garamond" w:hAnsi="Garamond"/>
        </w:rPr>
        <w:t xml:space="preserve">: </w:t>
      </w:r>
    </w:p>
    <w:p w14:paraId="6ED7D308" w14:textId="77777777" w:rsidR="00A41201" w:rsidRPr="00A745D7" w:rsidRDefault="00A41201" w:rsidP="009A46C5">
      <w:pPr>
        <w:ind w:left="720"/>
        <w:rPr>
          <w:rFonts w:ascii="Garamond" w:hAnsi="Garamond"/>
        </w:rPr>
      </w:pPr>
    </w:p>
    <w:p w14:paraId="43011D56" w14:textId="6D73FB03" w:rsidR="0032264F" w:rsidRPr="00A745D7" w:rsidRDefault="00A41201" w:rsidP="009A46C5">
      <w:pPr>
        <w:ind w:left="720"/>
        <w:rPr>
          <w:rFonts w:ascii="Garamond" w:hAnsi="Garamond"/>
        </w:rPr>
      </w:pPr>
      <w:r w:rsidRPr="00A745D7">
        <w:rPr>
          <w:rFonts w:ascii="Garamond" w:hAnsi="Garamond"/>
        </w:rPr>
        <w:t>Th</w:t>
      </w:r>
      <w:r w:rsidR="008F351E" w:rsidRPr="00A745D7">
        <w:rPr>
          <w:rFonts w:ascii="Garamond" w:hAnsi="Garamond"/>
        </w:rPr>
        <w:t>e role of the OTA’s Legal D</w:t>
      </w:r>
      <w:r w:rsidRPr="00A745D7">
        <w:rPr>
          <w:rFonts w:ascii="Garamond" w:hAnsi="Garamond"/>
        </w:rPr>
        <w:t>ivision is to provide</w:t>
      </w:r>
      <w:r w:rsidR="009A46C5" w:rsidRPr="00A745D7">
        <w:rPr>
          <w:rFonts w:ascii="Garamond" w:hAnsi="Garamond"/>
        </w:rPr>
        <w:t xml:space="preserve"> </w:t>
      </w:r>
      <w:r w:rsidR="0032264F" w:rsidRPr="00A745D7">
        <w:rPr>
          <w:rFonts w:ascii="Garamond" w:hAnsi="Garamond"/>
        </w:rPr>
        <w:t xml:space="preserve">legal services to District tenants in two major categories: in-house legal clinic and litigation. </w:t>
      </w:r>
    </w:p>
    <w:p w14:paraId="01243517" w14:textId="77777777" w:rsidR="00A41201" w:rsidRPr="00A745D7" w:rsidRDefault="00A41201" w:rsidP="009A46C5">
      <w:pPr>
        <w:ind w:left="720"/>
        <w:rPr>
          <w:rFonts w:ascii="Garamond" w:hAnsi="Garamond"/>
        </w:rPr>
      </w:pPr>
    </w:p>
    <w:p w14:paraId="53C84FC8" w14:textId="1732DFD7" w:rsidR="00A41201" w:rsidRPr="00A745D7" w:rsidRDefault="00A41201" w:rsidP="00A41201">
      <w:pPr>
        <w:ind w:left="720"/>
        <w:rPr>
          <w:rFonts w:ascii="Garamond" w:hAnsi="Garamond"/>
        </w:rPr>
      </w:pPr>
      <w:r w:rsidRPr="00A745D7">
        <w:rPr>
          <w:rFonts w:ascii="Garamond" w:hAnsi="Garamond"/>
        </w:rPr>
        <w:t>Within the legal clinic, OTA’s role includes operating a Tenant Phone Hotline and Tenant Center, and to advise tenants and tenant organizations on filing complaints and petitions, including petitions in response to disputes with landlords.</w:t>
      </w:r>
    </w:p>
    <w:p w14:paraId="7F795D3C" w14:textId="77777777" w:rsidR="00A41201" w:rsidRPr="00A745D7" w:rsidRDefault="00A41201" w:rsidP="00A41201">
      <w:pPr>
        <w:ind w:left="720"/>
        <w:rPr>
          <w:rFonts w:ascii="Garamond" w:hAnsi="Garamond"/>
        </w:rPr>
      </w:pPr>
    </w:p>
    <w:p w14:paraId="6DFAB563" w14:textId="351387C3" w:rsidR="00A41201" w:rsidRPr="00A745D7" w:rsidRDefault="00C14BCD" w:rsidP="00A41201">
      <w:pPr>
        <w:ind w:left="720"/>
        <w:rPr>
          <w:rFonts w:ascii="Garamond" w:hAnsi="Garamond"/>
        </w:rPr>
      </w:pPr>
      <w:r w:rsidRPr="00A745D7">
        <w:rPr>
          <w:rFonts w:ascii="Garamond" w:hAnsi="Garamond"/>
        </w:rPr>
        <w:t>Within the litigation arena, OTA’s role is to r</w:t>
      </w:r>
      <w:r w:rsidR="00A41201" w:rsidRPr="00A745D7">
        <w:rPr>
          <w:rFonts w:ascii="Garamond" w:hAnsi="Garamond"/>
        </w:rPr>
        <w:t xml:space="preserve">epresent tenants at its discretion and as it determines to be in the public interest, in Federal or District judicial or administrative proceedings. </w:t>
      </w:r>
    </w:p>
    <w:p w14:paraId="0F090443" w14:textId="77777777" w:rsidR="00484BAF" w:rsidRPr="00A745D7" w:rsidRDefault="00484BAF" w:rsidP="009A46C5">
      <w:pPr>
        <w:ind w:left="720"/>
        <w:rPr>
          <w:rFonts w:ascii="Garamond" w:hAnsi="Garamond"/>
        </w:rPr>
      </w:pPr>
    </w:p>
    <w:p w14:paraId="4AC67E9F" w14:textId="0863584C" w:rsidR="0032264F" w:rsidRPr="00A745D7" w:rsidRDefault="008F351E" w:rsidP="008F351E">
      <w:pPr>
        <w:pStyle w:val="ListParagraph"/>
        <w:rPr>
          <w:rFonts w:ascii="Garamond" w:hAnsi="Garamond" w:cs="Arial"/>
          <w:color w:val="212121"/>
          <w:sz w:val="24"/>
          <w:szCs w:val="24"/>
        </w:rPr>
      </w:pPr>
      <w:r w:rsidRPr="00A745D7">
        <w:rPr>
          <w:rFonts w:ascii="Garamond" w:hAnsi="Garamond"/>
          <w:sz w:val="24"/>
          <w:szCs w:val="24"/>
          <w:u w:val="single"/>
        </w:rPr>
        <w:t>Policy Division</w:t>
      </w:r>
      <w:r w:rsidRPr="00A745D7">
        <w:rPr>
          <w:rFonts w:ascii="Garamond" w:hAnsi="Garamond"/>
          <w:sz w:val="24"/>
          <w:szCs w:val="24"/>
        </w:rPr>
        <w:t>:  The role of the OTA Policy Division is to serve as a voice for the renter community by r</w:t>
      </w:r>
      <w:r w:rsidRPr="00A745D7">
        <w:rPr>
          <w:rFonts w:ascii="Garamond" w:hAnsi="Garamond" w:cs="Arial"/>
          <w:color w:val="212121"/>
          <w:sz w:val="24"/>
          <w:szCs w:val="24"/>
        </w:rPr>
        <w:t xml:space="preserve">epresenting the interests of tenants and tenant organizations in the legislative, executive, and judicial contexts.  Responsibilities include (a) advocating for statutory and regulatory changes as necessary to fill gaps in the District’s system of tenant protections; (b) engaging in judicial advocacy on consequential matters of statutory and regulatory interpretation; and (c) </w:t>
      </w:r>
      <w:r w:rsidRPr="00A745D7">
        <w:rPr>
          <w:rFonts w:ascii="Garamond" w:hAnsi="Garamond"/>
          <w:sz w:val="24"/>
          <w:szCs w:val="24"/>
        </w:rPr>
        <w:t xml:space="preserve">tracking, monitoring, and apprising stakeholders of legal and policy developments at the both the District and federal levels. </w:t>
      </w:r>
    </w:p>
    <w:p w14:paraId="1D72BCB8" w14:textId="03B07395" w:rsidR="009A46C5" w:rsidRPr="00A745D7" w:rsidRDefault="009A46C5" w:rsidP="009A46C5">
      <w:pPr>
        <w:ind w:left="720"/>
        <w:rPr>
          <w:rFonts w:ascii="Garamond" w:hAnsi="Garamond"/>
        </w:rPr>
      </w:pPr>
      <w:r w:rsidRPr="00A745D7">
        <w:rPr>
          <w:rFonts w:ascii="Garamond" w:hAnsi="Garamond"/>
          <w:u w:val="single"/>
        </w:rPr>
        <w:t>Education &amp; Outreach Division</w:t>
      </w:r>
      <w:r w:rsidR="0032264F" w:rsidRPr="00A745D7">
        <w:rPr>
          <w:rFonts w:ascii="Garamond" w:hAnsi="Garamond"/>
        </w:rPr>
        <w:t>:</w:t>
      </w:r>
      <w:r w:rsidRPr="00A745D7">
        <w:rPr>
          <w:rFonts w:ascii="Garamond" w:hAnsi="Garamond"/>
        </w:rPr>
        <w:t xml:space="preserve"> The </w:t>
      </w:r>
      <w:r w:rsidR="00E74687" w:rsidRPr="00A745D7">
        <w:rPr>
          <w:rFonts w:ascii="Garamond" w:hAnsi="Garamond"/>
        </w:rPr>
        <w:t>role</w:t>
      </w:r>
      <w:r w:rsidRPr="00A745D7">
        <w:rPr>
          <w:rFonts w:ascii="Garamond" w:hAnsi="Garamond"/>
        </w:rPr>
        <w:t xml:space="preserve"> of the </w:t>
      </w:r>
      <w:r w:rsidR="008F351E" w:rsidRPr="00A745D7">
        <w:rPr>
          <w:rFonts w:ascii="Garamond" w:hAnsi="Garamond"/>
        </w:rPr>
        <w:t>OTA’s Education and Outreach D</w:t>
      </w:r>
      <w:r w:rsidRPr="00A745D7">
        <w:rPr>
          <w:rFonts w:ascii="Garamond" w:hAnsi="Garamond"/>
        </w:rPr>
        <w:t xml:space="preserve">ivision is to create and operate a platform to educate and inform the tenant community on tenant protections in the District. </w:t>
      </w:r>
      <w:r w:rsidR="00E74687" w:rsidRPr="00A745D7">
        <w:rPr>
          <w:rFonts w:ascii="Garamond" w:hAnsi="Garamond"/>
        </w:rPr>
        <w:t xml:space="preserve">The responsibilities include: holding monthly Renter’s Rights 101 presentations, developing new materials to educate the public and strategize and plan for the Annual Tenant Summit. </w:t>
      </w:r>
    </w:p>
    <w:p w14:paraId="647B6447" w14:textId="77777777" w:rsidR="0032264F" w:rsidRPr="00A745D7" w:rsidRDefault="0032264F" w:rsidP="009A46C5">
      <w:pPr>
        <w:ind w:left="720"/>
        <w:rPr>
          <w:rFonts w:ascii="Garamond" w:hAnsi="Garamond"/>
        </w:rPr>
      </w:pPr>
    </w:p>
    <w:p w14:paraId="57D56AF9" w14:textId="1E646668" w:rsidR="009A46C5" w:rsidRPr="00A745D7" w:rsidRDefault="009A46C5" w:rsidP="008F351E">
      <w:pPr>
        <w:ind w:left="720"/>
        <w:rPr>
          <w:rFonts w:ascii="Garamond" w:hAnsi="Garamond"/>
        </w:rPr>
      </w:pPr>
      <w:r w:rsidRPr="00A745D7">
        <w:rPr>
          <w:rFonts w:ascii="Garamond" w:hAnsi="Garamond"/>
          <w:u w:val="single"/>
        </w:rPr>
        <w:t>Emergency Housing</w:t>
      </w:r>
      <w:r w:rsidR="0032264F" w:rsidRPr="00A745D7">
        <w:rPr>
          <w:rFonts w:ascii="Garamond" w:hAnsi="Garamond"/>
        </w:rPr>
        <w:t>:</w:t>
      </w:r>
      <w:r w:rsidRPr="00A745D7">
        <w:rPr>
          <w:rFonts w:ascii="Garamond" w:hAnsi="Garamond"/>
        </w:rPr>
        <w:t xml:space="preserve"> The Emergency Housing </w:t>
      </w:r>
      <w:r w:rsidR="008F351E" w:rsidRPr="00A745D7">
        <w:rPr>
          <w:rFonts w:ascii="Garamond" w:hAnsi="Garamond"/>
        </w:rPr>
        <w:t>Assistance P</w:t>
      </w:r>
      <w:r w:rsidRPr="00A745D7">
        <w:rPr>
          <w:rFonts w:ascii="Garamond" w:hAnsi="Garamond"/>
        </w:rPr>
        <w:t>rogram</w:t>
      </w:r>
      <w:r w:rsidR="00E74687" w:rsidRPr="00A745D7">
        <w:rPr>
          <w:rFonts w:ascii="Garamond" w:hAnsi="Garamond"/>
        </w:rPr>
        <w:t xml:space="preserve">’s role is to </w:t>
      </w:r>
      <w:r w:rsidRPr="00A745D7">
        <w:rPr>
          <w:rFonts w:ascii="Garamond" w:hAnsi="Garamond"/>
        </w:rPr>
        <w:t>meet the needs of tenants who find themselves displaced by disasters such as fires or government clos</w:t>
      </w:r>
      <w:r w:rsidR="0090595F" w:rsidRPr="00A745D7">
        <w:rPr>
          <w:rFonts w:ascii="Garamond" w:hAnsi="Garamond"/>
        </w:rPr>
        <w:t>ures without renter’s insurance by placing them in temporary housing and connecting them to DHS staff that can assess their needs and link them to necessary services. In addition to providing temporary housing, we provide moving and storage for up to 60 days.</w:t>
      </w:r>
    </w:p>
    <w:p w14:paraId="0CB95D7B" w14:textId="77777777" w:rsidR="008F351E" w:rsidRPr="00A745D7" w:rsidRDefault="008F351E" w:rsidP="008F351E">
      <w:pPr>
        <w:ind w:left="720"/>
        <w:rPr>
          <w:rFonts w:ascii="Garamond" w:hAnsi="Garamond"/>
        </w:rPr>
      </w:pPr>
    </w:p>
    <w:p w14:paraId="1A7A5EE4" w14:textId="6126890B" w:rsidR="00AF397B" w:rsidRPr="00A745D7" w:rsidRDefault="00AF397B" w:rsidP="009A46C5">
      <w:pPr>
        <w:pStyle w:val="ListParagraph"/>
        <w:numPr>
          <w:ilvl w:val="0"/>
          <w:numId w:val="2"/>
        </w:numPr>
        <w:spacing w:after="240"/>
        <w:jc w:val="both"/>
        <w:rPr>
          <w:rFonts w:ascii="Garamond" w:hAnsi="Garamond"/>
          <w:b/>
          <w:sz w:val="24"/>
          <w:szCs w:val="24"/>
        </w:rPr>
      </w:pPr>
      <w:r w:rsidRPr="00A745D7">
        <w:rPr>
          <w:rFonts w:ascii="Garamond" w:hAnsi="Garamond"/>
          <w:b/>
          <w:sz w:val="24"/>
          <w:szCs w:val="24"/>
        </w:rPr>
        <w:t xml:space="preserve">Please provide a narrative explanation of any changes to the organizational chart made during the previous year. </w:t>
      </w:r>
    </w:p>
    <w:p w14:paraId="2C35DB26" w14:textId="3E43E5EA" w:rsidR="009A46C5" w:rsidRPr="00A745D7" w:rsidRDefault="009A46C5" w:rsidP="008F351E">
      <w:pPr>
        <w:ind w:left="360" w:firstLine="360"/>
        <w:rPr>
          <w:rFonts w:ascii="Garamond" w:hAnsi="Garamond"/>
          <w:b/>
        </w:rPr>
      </w:pPr>
      <w:r w:rsidRPr="00A745D7">
        <w:rPr>
          <w:rFonts w:ascii="Garamond" w:hAnsi="Garamond"/>
          <w:b/>
        </w:rPr>
        <w:t xml:space="preserve">Response: </w:t>
      </w:r>
      <w:r w:rsidR="008F351E" w:rsidRPr="00A745D7">
        <w:rPr>
          <w:rFonts w:ascii="Garamond" w:hAnsi="Garamond"/>
          <w:b/>
        </w:rPr>
        <w:t xml:space="preserve"> </w:t>
      </w:r>
      <w:r w:rsidR="00E74687" w:rsidRPr="00A745D7">
        <w:rPr>
          <w:rFonts w:ascii="Garamond" w:hAnsi="Garamond"/>
        </w:rPr>
        <w:t>N/A</w:t>
      </w:r>
    </w:p>
    <w:p w14:paraId="4DD81E9E" w14:textId="77777777" w:rsidR="008F351E" w:rsidRPr="00A745D7" w:rsidRDefault="008F351E" w:rsidP="008F351E">
      <w:pPr>
        <w:ind w:left="360" w:firstLine="360"/>
        <w:rPr>
          <w:rFonts w:ascii="Garamond" w:hAnsi="Garamond"/>
          <w:b/>
        </w:rPr>
      </w:pPr>
    </w:p>
    <w:p w14:paraId="63970EB8" w14:textId="77777777" w:rsidR="00AF397B" w:rsidRPr="00A745D7" w:rsidRDefault="00AF397B" w:rsidP="00AF397B">
      <w:pPr>
        <w:pStyle w:val="ListParagraph"/>
        <w:widowControl w:val="0"/>
        <w:numPr>
          <w:ilvl w:val="0"/>
          <w:numId w:val="1"/>
        </w:numPr>
        <w:tabs>
          <w:tab w:val="left" w:pos="720"/>
          <w:tab w:val="left" w:pos="2055"/>
        </w:tabs>
        <w:autoSpaceDE w:val="0"/>
        <w:autoSpaceDN w:val="0"/>
        <w:adjustRightInd w:val="0"/>
        <w:spacing w:after="240" w:line="240" w:lineRule="auto"/>
        <w:contextualSpacing w:val="0"/>
        <w:jc w:val="both"/>
        <w:rPr>
          <w:rFonts w:ascii="Garamond" w:hAnsi="Garamond" w:cs="Times New Roman"/>
          <w:b/>
          <w:sz w:val="24"/>
          <w:szCs w:val="24"/>
        </w:rPr>
      </w:pPr>
      <w:r w:rsidRPr="00A745D7">
        <w:rPr>
          <w:rFonts w:ascii="Garamond" w:hAnsi="Garamond" w:cs="Times New Roman"/>
          <w:b/>
          <w:sz w:val="24"/>
          <w:szCs w:val="24"/>
        </w:rPr>
        <w:t xml:space="preserve">Please provide a current Schedule A for the agency which identifies each position by program and activity, with the employee’s title/position, salary, fringe benefits, and length of time with the agency. Please note the date that the information was collected. The Schedule A should also indicate if the position is continuing/term/temporary/contract or if it is vacant or frozen. Please separate salary and fringe and indicate whether the position must be filled to comply with federal or local law.  </w:t>
      </w:r>
      <w:r w:rsidRPr="00A745D7">
        <w:rPr>
          <w:rFonts w:ascii="Garamond" w:hAnsi="Garamond" w:cs="Times New Roman"/>
          <w:b/>
          <w:sz w:val="24"/>
          <w:szCs w:val="24"/>
        </w:rPr>
        <w:tab/>
      </w:r>
      <w:r w:rsidRPr="00A745D7">
        <w:rPr>
          <w:rFonts w:ascii="Garamond" w:hAnsi="Garamond" w:cs="Times New Roman"/>
          <w:b/>
          <w:sz w:val="24"/>
          <w:szCs w:val="24"/>
        </w:rPr>
        <w:tab/>
      </w:r>
    </w:p>
    <w:p w14:paraId="05DC1809" w14:textId="71CD7361" w:rsidR="00915D2B" w:rsidRPr="00A745D7" w:rsidRDefault="003B2574" w:rsidP="00915D2B">
      <w:pPr>
        <w:pStyle w:val="ListParagraph"/>
        <w:ind w:left="360"/>
        <w:rPr>
          <w:rFonts w:ascii="Garamond" w:hAnsi="Garamond"/>
          <w:sz w:val="24"/>
          <w:szCs w:val="24"/>
        </w:rPr>
      </w:pPr>
      <w:r w:rsidRPr="00A745D7">
        <w:rPr>
          <w:rFonts w:ascii="Garamond" w:hAnsi="Garamond"/>
          <w:b/>
          <w:sz w:val="24"/>
          <w:szCs w:val="24"/>
        </w:rPr>
        <w:t xml:space="preserve">Response: </w:t>
      </w:r>
      <w:r w:rsidRPr="00A745D7">
        <w:rPr>
          <w:rFonts w:ascii="Garamond" w:hAnsi="Garamond"/>
          <w:sz w:val="24"/>
          <w:szCs w:val="24"/>
        </w:rPr>
        <w:t>See</w:t>
      </w:r>
      <w:r w:rsidR="00915D2B" w:rsidRPr="00A745D7">
        <w:rPr>
          <w:rFonts w:ascii="Garamond" w:hAnsi="Garamond"/>
          <w:sz w:val="24"/>
          <w:szCs w:val="24"/>
        </w:rPr>
        <w:t xml:space="preserve"> “Attachment  #2 Question 2 – Schedule A”</w:t>
      </w:r>
    </w:p>
    <w:p w14:paraId="2F953461" w14:textId="77777777" w:rsidR="003B2574" w:rsidRPr="00A745D7" w:rsidRDefault="003B2574" w:rsidP="003B2574">
      <w:pPr>
        <w:pStyle w:val="ListParagraph"/>
        <w:ind w:left="360"/>
        <w:rPr>
          <w:rFonts w:ascii="Garamond" w:hAnsi="Garamond"/>
          <w:color w:val="1F497D"/>
          <w:sz w:val="24"/>
          <w:szCs w:val="24"/>
        </w:rPr>
      </w:pPr>
    </w:p>
    <w:p w14:paraId="351C8408" w14:textId="77777777" w:rsidR="00AF397B" w:rsidRPr="00A745D7" w:rsidRDefault="00AF397B" w:rsidP="00AF397B">
      <w:pPr>
        <w:pStyle w:val="ListParagraph"/>
        <w:widowControl w:val="0"/>
        <w:numPr>
          <w:ilvl w:val="0"/>
          <w:numId w:val="1"/>
        </w:numPr>
        <w:tabs>
          <w:tab w:val="left" w:pos="720"/>
          <w:tab w:val="left" w:pos="2055"/>
        </w:tabs>
        <w:autoSpaceDE w:val="0"/>
        <w:autoSpaceDN w:val="0"/>
        <w:adjustRightInd w:val="0"/>
        <w:spacing w:after="240" w:line="240" w:lineRule="auto"/>
        <w:contextualSpacing w:val="0"/>
        <w:jc w:val="both"/>
        <w:rPr>
          <w:rFonts w:ascii="Garamond" w:hAnsi="Garamond" w:cs="Times New Roman"/>
          <w:b/>
          <w:sz w:val="24"/>
          <w:szCs w:val="24"/>
        </w:rPr>
      </w:pPr>
      <w:r w:rsidRPr="00A745D7">
        <w:rPr>
          <w:rFonts w:ascii="Garamond" w:hAnsi="Garamond" w:cs="Times New Roman"/>
          <w:b/>
          <w:sz w:val="24"/>
          <w:szCs w:val="24"/>
        </w:rPr>
        <w:t xml:space="preserve">Please list all employees detailed to or from your agency. For each employee identified, please provide the name of the agency the employee is detailed to or from, the reason for the detail, the date of the detail, and the employee’s projected date of return. </w:t>
      </w:r>
    </w:p>
    <w:p w14:paraId="460FB10F" w14:textId="0197EB66" w:rsidR="003B2574" w:rsidRPr="00A745D7" w:rsidRDefault="003B2574" w:rsidP="003B2574">
      <w:pPr>
        <w:pStyle w:val="ListParagraph"/>
        <w:spacing w:after="240"/>
        <w:ind w:left="360"/>
        <w:jc w:val="both"/>
        <w:rPr>
          <w:rFonts w:ascii="Garamond" w:hAnsi="Garamond"/>
          <w:sz w:val="24"/>
          <w:szCs w:val="24"/>
        </w:rPr>
      </w:pPr>
      <w:r w:rsidRPr="00A745D7">
        <w:rPr>
          <w:rFonts w:ascii="Garamond" w:hAnsi="Garamond"/>
          <w:b/>
          <w:sz w:val="24"/>
          <w:szCs w:val="24"/>
        </w:rPr>
        <w:t xml:space="preserve">Response:  </w:t>
      </w:r>
      <w:r w:rsidRPr="00A745D7">
        <w:rPr>
          <w:rFonts w:ascii="Garamond" w:hAnsi="Garamond"/>
          <w:sz w:val="24"/>
          <w:szCs w:val="24"/>
        </w:rPr>
        <w:t>N/A</w:t>
      </w:r>
    </w:p>
    <w:p w14:paraId="3C2E5649" w14:textId="77777777" w:rsidR="003B2574" w:rsidRPr="00A745D7" w:rsidRDefault="003B2574" w:rsidP="003B2574">
      <w:pPr>
        <w:pStyle w:val="ListParagraph"/>
        <w:spacing w:after="240"/>
        <w:ind w:left="360"/>
        <w:jc w:val="both"/>
        <w:rPr>
          <w:rFonts w:ascii="Garamond" w:hAnsi="Garamond"/>
          <w:sz w:val="24"/>
          <w:szCs w:val="24"/>
        </w:rPr>
      </w:pPr>
    </w:p>
    <w:p w14:paraId="220202EC" w14:textId="77777777" w:rsidR="00AF397B" w:rsidRPr="00A745D7" w:rsidRDefault="00AF397B" w:rsidP="00AF397B">
      <w:pPr>
        <w:pStyle w:val="ListParagraph"/>
        <w:widowControl w:val="0"/>
        <w:numPr>
          <w:ilvl w:val="0"/>
          <w:numId w:val="1"/>
        </w:numPr>
        <w:tabs>
          <w:tab w:val="left" w:pos="720"/>
          <w:tab w:val="left" w:pos="2055"/>
        </w:tabs>
        <w:autoSpaceDE w:val="0"/>
        <w:autoSpaceDN w:val="0"/>
        <w:adjustRightInd w:val="0"/>
        <w:spacing w:after="240" w:line="240" w:lineRule="auto"/>
        <w:contextualSpacing w:val="0"/>
        <w:jc w:val="both"/>
        <w:rPr>
          <w:rFonts w:ascii="Garamond" w:hAnsi="Garamond" w:cs="Times New Roman"/>
          <w:b/>
          <w:sz w:val="24"/>
          <w:szCs w:val="24"/>
        </w:rPr>
      </w:pPr>
      <w:r w:rsidRPr="00A745D7">
        <w:rPr>
          <w:rFonts w:ascii="Garamond" w:hAnsi="Garamond" w:cs="Times New Roman"/>
          <w:b/>
          <w:sz w:val="24"/>
          <w:szCs w:val="24"/>
        </w:rPr>
        <w:t xml:space="preserve">Please provide the Committee with: </w:t>
      </w:r>
    </w:p>
    <w:p w14:paraId="4236CD4F" w14:textId="77777777" w:rsidR="00AF397B" w:rsidRPr="00A745D7" w:rsidRDefault="00AF397B" w:rsidP="00AF397B">
      <w:pPr>
        <w:numPr>
          <w:ilvl w:val="1"/>
          <w:numId w:val="3"/>
        </w:numPr>
        <w:tabs>
          <w:tab w:val="clear" w:pos="1440"/>
          <w:tab w:val="num" w:pos="1080"/>
        </w:tabs>
        <w:spacing w:after="240"/>
        <w:ind w:left="1080"/>
        <w:jc w:val="both"/>
        <w:rPr>
          <w:rFonts w:ascii="Garamond" w:hAnsi="Garamond"/>
          <w:b/>
        </w:rPr>
      </w:pPr>
      <w:r w:rsidRPr="00A745D7">
        <w:rPr>
          <w:rFonts w:ascii="Garamond" w:hAnsi="Garamond"/>
          <w:b/>
        </w:rPr>
        <w:t xml:space="preserve">A list of all employees who received or retained cellphones, personal digital assistants, or similar communications devices at agency expense in FY18 and FY19, to date; </w:t>
      </w:r>
    </w:p>
    <w:p w14:paraId="58B75544" w14:textId="499F6FBD" w:rsidR="009A46C5" w:rsidRPr="00A745D7" w:rsidRDefault="009A46C5" w:rsidP="009A46C5">
      <w:pPr>
        <w:spacing w:after="240"/>
        <w:ind w:left="1080"/>
        <w:jc w:val="both"/>
        <w:rPr>
          <w:rFonts w:ascii="Garamond" w:hAnsi="Garamond"/>
          <w:b/>
        </w:rPr>
      </w:pPr>
      <w:r w:rsidRPr="00A745D7">
        <w:rPr>
          <w:rFonts w:ascii="Garamond" w:hAnsi="Garamond"/>
          <w:b/>
        </w:rPr>
        <w:t>Response:</w:t>
      </w:r>
    </w:p>
    <w:tbl>
      <w:tblPr>
        <w:tblStyle w:val="TableGrid"/>
        <w:tblW w:w="0" w:type="auto"/>
        <w:tblInd w:w="-72" w:type="dxa"/>
        <w:tblLook w:val="04A0" w:firstRow="1" w:lastRow="0" w:firstColumn="1" w:lastColumn="0" w:noHBand="0" w:noVBand="1"/>
      </w:tblPr>
      <w:tblGrid>
        <w:gridCol w:w="5144"/>
        <w:gridCol w:w="4504"/>
      </w:tblGrid>
      <w:tr w:rsidR="008F6FDD" w:rsidRPr="00A745D7" w14:paraId="2EAE2189" w14:textId="77777777" w:rsidTr="00E56638">
        <w:tc>
          <w:tcPr>
            <w:tcW w:w="9648" w:type="dxa"/>
            <w:gridSpan w:val="2"/>
          </w:tcPr>
          <w:p w14:paraId="5DF582F7" w14:textId="77777777" w:rsidR="008F6FDD" w:rsidRPr="00A745D7" w:rsidRDefault="008F6FDD" w:rsidP="00E56638">
            <w:pPr>
              <w:jc w:val="center"/>
              <w:rPr>
                <w:rFonts w:ascii="Garamond" w:hAnsi="Garamond"/>
                <w:b/>
              </w:rPr>
            </w:pPr>
            <w:r w:rsidRPr="00A745D7">
              <w:rPr>
                <w:rFonts w:ascii="Garamond" w:hAnsi="Garamond"/>
                <w:b/>
              </w:rPr>
              <w:t>Fiscal Year ‘19</w:t>
            </w:r>
          </w:p>
        </w:tc>
      </w:tr>
      <w:tr w:rsidR="008F6FDD" w:rsidRPr="00A745D7" w14:paraId="3DF96C6C" w14:textId="77777777" w:rsidTr="00E56638">
        <w:tc>
          <w:tcPr>
            <w:tcW w:w="5144" w:type="dxa"/>
          </w:tcPr>
          <w:p w14:paraId="69495C82" w14:textId="77777777" w:rsidR="008F6FDD" w:rsidRPr="00A745D7" w:rsidRDefault="008F6FDD" w:rsidP="00E56638">
            <w:pPr>
              <w:rPr>
                <w:rFonts w:ascii="Garamond" w:hAnsi="Garamond"/>
              </w:rPr>
            </w:pPr>
            <w:r w:rsidRPr="00A745D7">
              <w:rPr>
                <w:rFonts w:ascii="Garamond" w:hAnsi="Garamond"/>
              </w:rPr>
              <w:t>Stephen Dudek</w:t>
            </w:r>
          </w:p>
        </w:tc>
        <w:tc>
          <w:tcPr>
            <w:tcW w:w="4504" w:type="dxa"/>
          </w:tcPr>
          <w:p w14:paraId="3E6EDBF7" w14:textId="77777777" w:rsidR="008F6FDD" w:rsidRPr="00A745D7" w:rsidRDefault="008F6FDD" w:rsidP="00E56638">
            <w:pPr>
              <w:rPr>
                <w:rFonts w:ascii="Garamond" w:hAnsi="Garamond"/>
              </w:rPr>
            </w:pPr>
            <w:r w:rsidRPr="00A745D7">
              <w:rPr>
                <w:rFonts w:ascii="Garamond" w:hAnsi="Garamond"/>
              </w:rPr>
              <w:t>Cell Phone</w:t>
            </w:r>
          </w:p>
        </w:tc>
      </w:tr>
      <w:tr w:rsidR="008F6FDD" w:rsidRPr="00A745D7" w14:paraId="369BCA0C" w14:textId="77777777" w:rsidTr="00E56638">
        <w:tc>
          <w:tcPr>
            <w:tcW w:w="5144" w:type="dxa"/>
          </w:tcPr>
          <w:p w14:paraId="24C12EF9" w14:textId="77777777" w:rsidR="008F6FDD" w:rsidRPr="00A745D7" w:rsidRDefault="008F6FDD" w:rsidP="00E56638">
            <w:pPr>
              <w:rPr>
                <w:rFonts w:ascii="Garamond" w:hAnsi="Garamond"/>
              </w:rPr>
            </w:pPr>
            <w:r w:rsidRPr="00A745D7">
              <w:rPr>
                <w:rFonts w:ascii="Garamond" w:hAnsi="Garamond"/>
              </w:rPr>
              <w:t>Umar Ahmed</w:t>
            </w:r>
          </w:p>
        </w:tc>
        <w:tc>
          <w:tcPr>
            <w:tcW w:w="4504" w:type="dxa"/>
          </w:tcPr>
          <w:p w14:paraId="2233C1BA" w14:textId="77777777" w:rsidR="008F6FDD" w:rsidRPr="00A745D7" w:rsidRDefault="008F6FDD" w:rsidP="00E56638">
            <w:pPr>
              <w:rPr>
                <w:rFonts w:ascii="Garamond" w:hAnsi="Garamond"/>
              </w:rPr>
            </w:pPr>
            <w:r w:rsidRPr="00A745D7">
              <w:rPr>
                <w:rFonts w:ascii="Garamond" w:hAnsi="Garamond"/>
              </w:rPr>
              <w:t>Cell Phone</w:t>
            </w:r>
          </w:p>
        </w:tc>
      </w:tr>
      <w:tr w:rsidR="008F6FDD" w:rsidRPr="00A745D7" w14:paraId="2B15C232" w14:textId="77777777" w:rsidTr="00E56638">
        <w:tc>
          <w:tcPr>
            <w:tcW w:w="5144" w:type="dxa"/>
          </w:tcPr>
          <w:p w14:paraId="11A30129" w14:textId="77777777" w:rsidR="008F6FDD" w:rsidRPr="00A745D7" w:rsidRDefault="008F6FDD" w:rsidP="00E56638">
            <w:pPr>
              <w:rPr>
                <w:rFonts w:ascii="Garamond" w:hAnsi="Garamond"/>
              </w:rPr>
            </w:pPr>
            <w:r w:rsidRPr="00A745D7">
              <w:rPr>
                <w:rFonts w:ascii="Garamond" w:hAnsi="Garamond"/>
              </w:rPr>
              <w:t>Manuel Bolanos</w:t>
            </w:r>
          </w:p>
        </w:tc>
        <w:tc>
          <w:tcPr>
            <w:tcW w:w="4504" w:type="dxa"/>
          </w:tcPr>
          <w:p w14:paraId="35702A5B" w14:textId="77777777" w:rsidR="008F6FDD" w:rsidRPr="00A745D7" w:rsidRDefault="008F6FDD" w:rsidP="00E56638">
            <w:pPr>
              <w:rPr>
                <w:rFonts w:ascii="Garamond" w:hAnsi="Garamond"/>
              </w:rPr>
            </w:pPr>
            <w:r w:rsidRPr="00A745D7">
              <w:rPr>
                <w:rFonts w:ascii="Garamond" w:hAnsi="Garamond"/>
              </w:rPr>
              <w:t>Cell Phone</w:t>
            </w:r>
          </w:p>
        </w:tc>
      </w:tr>
      <w:tr w:rsidR="008F6FDD" w:rsidRPr="00A745D7" w14:paraId="5B6D6F16" w14:textId="77777777" w:rsidTr="00E56638">
        <w:tc>
          <w:tcPr>
            <w:tcW w:w="5144" w:type="dxa"/>
          </w:tcPr>
          <w:p w14:paraId="7CC7C988" w14:textId="77777777" w:rsidR="008F6FDD" w:rsidRPr="00A745D7" w:rsidRDefault="008F6FDD" w:rsidP="00E56638">
            <w:pPr>
              <w:rPr>
                <w:rFonts w:ascii="Garamond" w:hAnsi="Garamond"/>
              </w:rPr>
            </w:pPr>
            <w:r w:rsidRPr="00A745D7">
              <w:rPr>
                <w:rFonts w:ascii="Garamond" w:hAnsi="Garamond"/>
              </w:rPr>
              <w:t>Cynthia Houser</w:t>
            </w:r>
          </w:p>
        </w:tc>
        <w:tc>
          <w:tcPr>
            <w:tcW w:w="4504" w:type="dxa"/>
          </w:tcPr>
          <w:p w14:paraId="178B70A7" w14:textId="77777777" w:rsidR="008F6FDD" w:rsidRPr="00A745D7" w:rsidRDefault="008F6FDD" w:rsidP="00E56638">
            <w:pPr>
              <w:rPr>
                <w:rFonts w:ascii="Garamond" w:hAnsi="Garamond"/>
              </w:rPr>
            </w:pPr>
            <w:r w:rsidRPr="00A745D7">
              <w:rPr>
                <w:rFonts w:ascii="Garamond" w:hAnsi="Garamond"/>
              </w:rPr>
              <w:t>Cell Phone</w:t>
            </w:r>
          </w:p>
        </w:tc>
      </w:tr>
      <w:tr w:rsidR="008F6FDD" w:rsidRPr="00A745D7" w14:paraId="2C68E3B5" w14:textId="77777777" w:rsidTr="00E56638">
        <w:tc>
          <w:tcPr>
            <w:tcW w:w="5144" w:type="dxa"/>
          </w:tcPr>
          <w:p w14:paraId="104B9695" w14:textId="77777777" w:rsidR="008F6FDD" w:rsidRPr="00A745D7" w:rsidRDefault="008F6FDD" w:rsidP="00E56638">
            <w:pPr>
              <w:rPr>
                <w:rFonts w:ascii="Garamond" w:hAnsi="Garamond"/>
              </w:rPr>
            </w:pPr>
            <w:r w:rsidRPr="00A745D7">
              <w:rPr>
                <w:rFonts w:ascii="Garamond" w:hAnsi="Garamond"/>
              </w:rPr>
              <w:t>Sean Treanor</w:t>
            </w:r>
          </w:p>
        </w:tc>
        <w:tc>
          <w:tcPr>
            <w:tcW w:w="4504" w:type="dxa"/>
          </w:tcPr>
          <w:p w14:paraId="3EDC81B5" w14:textId="77777777" w:rsidR="008F6FDD" w:rsidRPr="00A745D7" w:rsidRDefault="008F6FDD" w:rsidP="00E56638">
            <w:pPr>
              <w:rPr>
                <w:rFonts w:ascii="Garamond" w:hAnsi="Garamond"/>
              </w:rPr>
            </w:pPr>
            <w:r w:rsidRPr="00A745D7">
              <w:rPr>
                <w:rFonts w:ascii="Garamond" w:hAnsi="Garamond"/>
              </w:rPr>
              <w:t>Cell Phone</w:t>
            </w:r>
          </w:p>
        </w:tc>
      </w:tr>
      <w:tr w:rsidR="008F6FDD" w:rsidRPr="00A745D7" w14:paraId="5C53000D" w14:textId="77777777" w:rsidTr="00E56638">
        <w:tc>
          <w:tcPr>
            <w:tcW w:w="5144" w:type="dxa"/>
          </w:tcPr>
          <w:p w14:paraId="4EF46042" w14:textId="77777777" w:rsidR="008F6FDD" w:rsidRPr="00A745D7" w:rsidRDefault="008F6FDD" w:rsidP="00E56638">
            <w:pPr>
              <w:rPr>
                <w:rFonts w:ascii="Garamond" w:hAnsi="Garamond"/>
              </w:rPr>
            </w:pPr>
            <w:r w:rsidRPr="00A745D7">
              <w:rPr>
                <w:rFonts w:ascii="Garamond" w:hAnsi="Garamond"/>
              </w:rPr>
              <w:t>Christopher Lucas</w:t>
            </w:r>
          </w:p>
        </w:tc>
        <w:tc>
          <w:tcPr>
            <w:tcW w:w="4504" w:type="dxa"/>
          </w:tcPr>
          <w:p w14:paraId="101DA516" w14:textId="77777777" w:rsidR="008F6FDD" w:rsidRPr="00A745D7" w:rsidRDefault="008F6FDD" w:rsidP="00E56638">
            <w:pPr>
              <w:rPr>
                <w:rFonts w:ascii="Garamond" w:hAnsi="Garamond"/>
              </w:rPr>
            </w:pPr>
            <w:r w:rsidRPr="00A745D7">
              <w:rPr>
                <w:rFonts w:ascii="Garamond" w:hAnsi="Garamond"/>
              </w:rPr>
              <w:t>Cell Phone</w:t>
            </w:r>
          </w:p>
        </w:tc>
      </w:tr>
      <w:tr w:rsidR="008F6FDD" w:rsidRPr="00A745D7" w14:paraId="7092D831" w14:textId="77777777" w:rsidTr="00E56638">
        <w:tc>
          <w:tcPr>
            <w:tcW w:w="5144" w:type="dxa"/>
          </w:tcPr>
          <w:p w14:paraId="7735E25D" w14:textId="77777777" w:rsidR="008F6FDD" w:rsidRPr="00A745D7" w:rsidRDefault="008F6FDD" w:rsidP="00E56638">
            <w:pPr>
              <w:rPr>
                <w:rFonts w:ascii="Garamond" w:hAnsi="Garamond"/>
              </w:rPr>
            </w:pPr>
            <w:r w:rsidRPr="00A745D7">
              <w:rPr>
                <w:rFonts w:ascii="Garamond" w:hAnsi="Garamond"/>
              </w:rPr>
              <w:t>Horace Lassiter</w:t>
            </w:r>
          </w:p>
        </w:tc>
        <w:tc>
          <w:tcPr>
            <w:tcW w:w="4504" w:type="dxa"/>
          </w:tcPr>
          <w:p w14:paraId="6939FC59" w14:textId="77777777" w:rsidR="008F6FDD" w:rsidRPr="00A745D7" w:rsidRDefault="008F6FDD" w:rsidP="00E56638">
            <w:pPr>
              <w:rPr>
                <w:rFonts w:ascii="Garamond" w:hAnsi="Garamond"/>
              </w:rPr>
            </w:pPr>
            <w:r w:rsidRPr="00A745D7">
              <w:rPr>
                <w:rFonts w:ascii="Garamond" w:hAnsi="Garamond"/>
              </w:rPr>
              <w:t>Cell Phone</w:t>
            </w:r>
          </w:p>
        </w:tc>
      </w:tr>
      <w:tr w:rsidR="008F6FDD" w:rsidRPr="00A745D7" w14:paraId="25CE744C" w14:textId="77777777" w:rsidTr="00E56638">
        <w:tc>
          <w:tcPr>
            <w:tcW w:w="5144" w:type="dxa"/>
          </w:tcPr>
          <w:p w14:paraId="4C7CC54A" w14:textId="77777777" w:rsidR="008F6FDD" w:rsidRPr="00A745D7" w:rsidRDefault="008F6FDD" w:rsidP="00E56638">
            <w:pPr>
              <w:rPr>
                <w:rFonts w:ascii="Garamond" w:hAnsi="Garamond"/>
              </w:rPr>
            </w:pPr>
            <w:r w:rsidRPr="00A745D7">
              <w:rPr>
                <w:rFonts w:ascii="Garamond" w:hAnsi="Garamond"/>
              </w:rPr>
              <w:t>Jocelyn Reyes</w:t>
            </w:r>
          </w:p>
        </w:tc>
        <w:tc>
          <w:tcPr>
            <w:tcW w:w="4504" w:type="dxa"/>
          </w:tcPr>
          <w:p w14:paraId="69A97A87" w14:textId="77777777" w:rsidR="008F6FDD" w:rsidRPr="00A745D7" w:rsidRDefault="008F6FDD" w:rsidP="00E56638">
            <w:pPr>
              <w:rPr>
                <w:rFonts w:ascii="Garamond" w:hAnsi="Garamond"/>
              </w:rPr>
            </w:pPr>
            <w:r w:rsidRPr="00A745D7">
              <w:rPr>
                <w:rFonts w:ascii="Garamond" w:hAnsi="Garamond"/>
              </w:rPr>
              <w:t>Cell Phone</w:t>
            </w:r>
          </w:p>
        </w:tc>
      </w:tr>
      <w:tr w:rsidR="008F6FDD" w:rsidRPr="00A745D7" w14:paraId="0637E250" w14:textId="77777777" w:rsidTr="00E56638">
        <w:tc>
          <w:tcPr>
            <w:tcW w:w="5144" w:type="dxa"/>
          </w:tcPr>
          <w:p w14:paraId="7C50469F" w14:textId="77777777" w:rsidR="008F6FDD" w:rsidRPr="00A745D7" w:rsidRDefault="008F6FDD" w:rsidP="00E56638">
            <w:pPr>
              <w:rPr>
                <w:rFonts w:ascii="Garamond" w:hAnsi="Garamond"/>
              </w:rPr>
            </w:pPr>
            <w:r w:rsidRPr="00A745D7">
              <w:rPr>
                <w:rFonts w:ascii="Garamond" w:hAnsi="Garamond"/>
              </w:rPr>
              <w:t>Dennis Taylor</w:t>
            </w:r>
          </w:p>
        </w:tc>
        <w:tc>
          <w:tcPr>
            <w:tcW w:w="4504" w:type="dxa"/>
          </w:tcPr>
          <w:p w14:paraId="2EB238C0" w14:textId="77777777" w:rsidR="008F6FDD" w:rsidRPr="00A745D7" w:rsidRDefault="008F6FDD" w:rsidP="00E56638">
            <w:pPr>
              <w:rPr>
                <w:rFonts w:ascii="Garamond" w:hAnsi="Garamond"/>
              </w:rPr>
            </w:pPr>
            <w:r w:rsidRPr="00A745D7">
              <w:rPr>
                <w:rFonts w:ascii="Garamond" w:hAnsi="Garamond"/>
              </w:rPr>
              <w:t>Cell Phone</w:t>
            </w:r>
          </w:p>
        </w:tc>
      </w:tr>
    </w:tbl>
    <w:p w14:paraId="0C4EE477" w14:textId="77777777" w:rsidR="009A46C5" w:rsidRPr="00A745D7" w:rsidRDefault="009A46C5" w:rsidP="009A46C5">
      <w:pPr>
        <w:spacing w:after="240"/>
        <w:ind w:left="1080"/>
        <w:jc w:val="both"/>
        <w:rPr>
          <w:rFonts w:ascii="Garamond" w:hAnsi="Garamond"/>
          <w:b/>
        </w:rPr>
      </w:pPr>
    </w:p>
    <w:tbl>
      <w:tblPr>
        <w:tblStyle w:val="TableGrid"/>
        <w:tblW w:w="0" w:type="auto"/>
        <w:tblInd w:w="-72" w:type="dxa"/>
        <w:tblLook w:val="04A0" w:firstRow="1" w:lastRow="0" w:firstColumn="1" w:lastColumn="0" w:noHBand="0" w:noVBand="1"/>
      </w:tblPr>
      <w:tblGrid>
        <w:gridCol w:w="5144"/>
        <w:gridCol w:w="4504"/>
      </w:tblGrid>
      <w:tr w:rsidR="008F6FDD" w:rsidRPr="00A745D7" w14:paraId="302794E3" w14:textId="77777777" w:rsidTr="00E56638">
        <w:tc>
          <w:tcPr>
            <w:tcW w:w="9648" w:type="dxa"/>
            <w:gridSpan w:val="2"/>
          </w:tcPr>
          <w:p w14:paraId="077860D6" w14:textId="77777777" w:rsidR="008F6FDD" w:rsidRPr="00A745D7" w:rsidRDefault="008F6FDD" w:rsidP="00E56638">
            <w:pPr>
              <w:jc w:val="center"/>
              <w:rPr>
                <w:rFonts w:ascii="Garamond" w:hAnsi="Garamond"/>
                <w:b/>
              </w:rPr>
            </w:pPr>
            <w:r w:rsidRPr="00A745D7">
              <w:rPr>
                <w:rFonts w:ascii="Garamond" w:hAnsi="Garamond"/>
                <w:b/>
              </w:rPr>
              <w:t>Fiscal Year ‘18</w:t>
            </w:r>
          </w:p>
        </w:tc>
      </w:tr>
      <w:tr w:rsidR="008F6FDD" w:rsidRPr="00A745D7" w14:paraId="3E32E991" w14:textId="77777777" w:rsidTr="00E56638">
        <w:tc>
          <w:tcPr>
            <w:tcW w:w="5144" w:type="dxa"/>
          </w:tcPr>
          <w:p w14:paraId="79878335" w14:textId="77777777" w:rsidR="008F6FDD" w:rsidRPr="00A745D7" w:rsidRDefault="008F6FDD" w:rsidP="00E56638">
            <w:pPr>
              <w:rPr>
                <w:rFonts w:ascii="Garamond" w:hAnsi="Garamond"/>
              </w:rPr>
            </w:pPr>
            <w:r w:rsidRPr="00A745D7">
              <w:rPr>
                <w:rFonts w:ascii="Garamond" w:hAnsi="Garamond"/>
              </w:rPr>
              <w:t>Stephen Dudek</w:t>
            </w:r>
          </w:p>
        </w:tc>
        <w:tc>
          <w:tcPr>
            <w:tcW w:w="4504" w:type="dxa"/>
          </w:tcPr>
          <w:p w14:paraId="5EC171AD" w14:textId="77777777" w:rsidR="008F6FDD" w:rsidRPr="00A745D7" w:rsidRDefault="008F6FDD" w:rsidP="00E56638">
            <w:pPr>
              <w:rPr>
                <w:rFonts w:ascii="Garamond" w:hAnsi="Garamond"/>
              </w:rPr>
            </w:pPr>
            <w:r w:rsidRPr="00A745D7">
              <w:rPr>
                <w:rFonts w:ascii="Garamond" w:hAnsi="Garamond"/>
              </w:rPr>
              <w:t>Cell Phone</w:t>
            </w:r>
          </w:p>
        </w:tc>
      </w:tr>
      <w:tr w:rsidR="008F6FDD" w:rsidRPr="00A745D7" w14:paraId="3FA8593F" w14:textId="77777777" w:rsidTr="00E56638">
        <w:tc>
          <w:tcPr>
            <w:tcW w:w="5144" w:type="dxa"/>
          </w:tcPr>
          <w:p w14:paraId="423732D9" w14:textId="77777777" w:rsidR="008F6FDD" w:rsidRPr="00A745D7" w:rsidRDefault="008F6FDD" w:rsidP="00E56638">
            <w:pPr>
              <w:rPr>
                <w:rFonts w:ascii="Garamond" w:hAnsi="Garamond"/>
              </w:rPr>
            </w:pPr>
            <w:r w:rsidRPr="00A745D7">
              <w:rPr>
                <w:rFonts w:ascii="Garamond" w:hAnsi="Garamond"/>
              </w:rPr>
              <w:t>Umar Ahmed</w:t>
            </w:r>
          </w:p>
        </w:tc>
        <w:tc>
          <w:tcPr>
            <w:tcW w:w="4504" w:type="dxa"/>
          </w:tcPr>
          <w:p w14:paraId="5AA67A22" w14:textId="77777777" w:rsidR="008F6FDD" w:rsidRPr="00A745D7" w:rsidRDefault="008F6FDD" w:rsidP="00E56638">
            <w:pPr>
              <w:rPr>
                <w:rFonts w:ascii="Garamond" w:hAnsi="Garamond"/>
              </w:rPr>
            </w:pPr>
            <w:r w:rsidRPr="00A745D7">
              <w:rPr>
                <w:rFonts w:ascii="Garamond" w:hAnsi="Garamond"/>
              </w:rPr>
              <w:t>Cell Phone</w:t>
            </w:r>
          </w:p>
        </w:tc>
      </w:tr>
      <w:tr w:rsidR="008F6FDD" w:rsidRPr="00A745D7" w14:paraId="28E3E189" w14:textId="77777777" w:rsidTr="00E56638">
        <w:tc>
          <w:tcPr>
            <w:tcW w:w="5144" w:type="dxa"/>
          </w:tcPr>
          <w:p w14:paraId="38749922" w14:textId="77777777" w:rsidR="008F6FDD" w:rsidRPr="00A745D7" w:rsidRDefault="008F6FDD" w:rsidP="00E56638">
            <w:pPr>
              <w:rPr>
                <w:rFonts w:ascii="Garamond" w:hAnsi="Garamond"/>
              </w:rPr>
            </w:pPr>
            <w:r w:rsidRPr="00A745D7">
              <w:rPr>
                <w:rFonts w:ascii="Garamond" w:hAnsi="Garamond"/>
              </w:rPr>
              <w:t>Manuel Bolanos</w:t>
            </w:r>
          </w:p>
        </w:tc>
        <w:tc>
          <w:tcPr>
            <w:tcW w:w="4504" w:type="dxa"/>
          </w:tcPr>
          <w:p w14:paraId="6C237F9F" w14:textId="77777777" w:rsidR="008F6FDD" w:rsidRPr="00A745D7" w:rsidRDefault="008F6FDD" w:rsidP="00E56638">
            <w:pPr>
              <w:rPr>
                <w:rFonts w:ascii="Garamond" w:hAnsi="Garamond"/>
              </w:rPr>
            </w:pPr>
            <w:r w:rsidRPr="00A745D7">
              <w:rPr>
                <w:rFonts w:ascii="Garamond" w:hAnsi="Garamond"/>
              </w:rPr>
              <w:t>Cell Phone</w:t>
            </w:r>
          </w:p>
        </w:tc>
      </w:tr>
      <w:tr w:rsidR="008F6FDD" w:rsidRPr="00A745D7" w14:paraId="1C2BD654" w14:textId="77777777" w:rsidTr="00E56638">
        <w:tc>
          <w:tcPr>
            <w:tcW w:w="5144" w:type="dxa"/>
          </w:tcPr>
          <w:p w14:paraId="49501877" w14:textId="77777777" w:rsidR="008F6FDD" w:rsidRPr="00A745D7" w:rsidRDefault="008F6FDD" w:rsidP="00E56638">
            <w:pPr>
              <w:rPr>
                <w:rFonts w:ascii="Garamond" w:hAnsi="Garamond"/>
              </w:rPr>
            </w:pPr>
            <w:r w:rsidRPr="00A745D7">
              <w:rPr>
                <w:rFonts w:ascii="Garamond" w:hAnsi="Garamond"/>
              </w:rPr>
              <w:t>Cynthia Houser</w:t>
            </w:r>
          </w:p>
        </w:tc>
        <w:tc>
          <w:tcPr>
            <w:tcW w:w="4504" w:type="dxa"/>
          </w:tcPr>
          <w:p w14:paraId="20C762F3" w14:textId="77777777" w:rsidR="008F6FDD" w:rsidRPr="00A745D7" w:rsidRDefault="008F6FDD" w:rsidP="00E56638">
            <w:pPr>
              <w:rPr>
                <w:rFonts w:ascii="Garamond" w:hAnsi="Garamond"/>
              </w:rPr>
            </w:pPr>
            <w:r w:rsidRPr="00A745D7">
              <w:rPr>
                <w:rFonts w:ascii="Garamond" w:hAnsi="Garamond"/>
              </w:rPr>
              <w:t>Cell Phone</w:t>
            </w:r>
          </w:p>
        </w:tc>
      </w:tr>
      <w:tr w:rsidR="008F6FDD" w:rsidRPr="00A745D7" w14:paraId="4C496D19" w14:textId="77777777" w:rsidTr="00E56638">
        <w:tc>
          <w:tcPr>
            <w:tcW w:w="5144" w:type="dxa"/>
          </w:tcPr>
          <w:p w14:paraId="58CA0405" w14:textId="77777777" w:rsidR="008F6FDD" w:rsidRPr="00A745D7" w:rsidRDefault="008F6FDD" w:rsidP="00E56638">
            <w:pPr>
              <w:rPr>
                <w:rFonts w:ascii="Garamond" w:hAnsi="Garamond"/>
              </w:rPr>
            </w:pPr>
            <w:r w:rsidRPr="00A745D7">
              <w:rPr>
                <w:rFonts w:ascii="Garamond" w:hAnsi="Garamond"/>
              </w:rPr>
              <w:t>Sean Treanor</w:t>
            </w:r>
          </w:p>
        </w:tc>
        <w:tc>
          <w:tcPr>
            <w:tcW w:w="4504" w:type="dxa"/>
          </w:tcPr>
          <w:p w14:paraId="590913CC" w14:textId="77777777" w:rsidR="008F6FDD" w:rsidRPr="00A745D7" w:rsidRDefault="008F6FDD" w:rsidP="00E56638">
            <w:pPr>
              <w:rPr>
                <w:rFonts w:ascii="Garamond" w:hAnsi="Garamond"/>
              </w:rPr>
            </w:pPr>
            <w:r w:rsidRPr="00A745D7">
              <w:rPr>
                <w:rFonts w:ascii="Garamond" w:hAnsi="Garamond"/>
              </w:rPr>
              <w:t>Cell Phone</w:t>
            </w:r>
          </w:p>
        </w:tc>
      </w:tr>
      <w:tr w:rsidR="008F6FDD" w:rsidRPr="00A745D7" w14:paraId="5DBC091C" w14:textId="77777777" w:rsidTr="00E56638">
        <w:tc>
          <w:tcPr>
            <w:tcW w:w="5144" w:type="dxa"/>
          </w:tcPr>
          <w:p w14:paraId="37EB38D1" w14:textId="77777777" w:rsidR="008F6FDD" w:rsidRPr="00A745D7" w:rsidRDefault="008F6FDD" w:rsidP="00E56638">
            <w:pPr>
              <w:rPr>
                <w:rFonts w:ascii="Garamond" w:hAnsi="Garamond"/>
              </w:rPr>
            </w:pPr>
            <w:r w:rsidRPr="00A745D7">
              <w:rPr>
                <w:rFonts w:ascii="Garamond" w:hAnsi="Garamond"/>
              </w:rPr>
              <w:t>Christopher Lucas</w:t>
            </w:r>
          </w:p>
        </w:tc>
        <w:tc>
          <w:tcPr>
            <w:tcW w:w="4504" w:type="dxa"/>
          </w:tcPr>
          <w:p w14:paraId="55EF7082" w14:textId="77777777" w:rsidR="008F6FDD" w:rsidRPr="00A745D7" w:rsidRDefault="008F6FDD" w:rsidP="00E56638">
            <w:pPr>
              <w:rPr>
                <w:rFonts w:ascii="Garamond" w:hAnsi="Garamond"/>
              </w:rPr>
            </w:pPr>
            <w:r w:rsidRPr="00A745D7">
              <w:rPr>
                <w:rFonts w:ascii="Garamond" w:hAnsi="Garamond"/>
              </w:rPr>
              <w:t>Cell Phone</w:t>
            </w:r>
          </w:p>
        </w:tc>
      </w:tr>
      <w:tr w:rsidR="008F6FDD" w:rsidRPr="00A745D7" w14:paraId="39EA87E2" w14:textId="77777777" w:rsidTr="00E56638">
        <w:tc>
          <w:tcPr>
            <w:tcW w:w="5144" w:type="dxa"/>
          </w:tcPr>
          <w:p w14:paraId="11B667DE" w14:textId="77777777" w:rsidR="008F6FDD" w:rsidRPr="00A745D7" w:rsidRDefault="008F6FDD" w:rsidP="00E56638">
            <w:pPr>
              <w:rPr>
                <w:rFonts w:ascii="Garamond" w:hAnsi="Garamond"/>
              </w:rPr>
            </w:pPr>
            <w:r w:rsidRPr="00A745D7">
              <w:rPr>
                <w:rFonts w:ascii="Garamond" w:hAnsi="Garamond"/>
              </w:rPr>
              <w:t>Horace Lassiter</w:t>
            </w:r>
          </w:p>
        </w:tc>
        <w:tc>
          <w:tcPr>
            <w:tcW w:w="4504" w:type="dxa"/>
          </w:tcPr>
          <w:p w14:paraId="1DBB6A52" w14:textId="77777777" w:rsidR="008F6FDD" w:rsidRPr="00A745D7" w:rsidRDefault="008F6FDD" w:rsidP="00E56638">
            <w:pPr>
              <w:rPr>
                <w:rFonts w:ascii="Garamond" w:hAnsi="Garamond"/>
              </w:rPr>
            </w:pPr>
            <w:r w:rsidRPr="00A745D7">
              <w:rPr>
                <w:rFonts w:ascii="Garamond" w:hAnsi="Garamond"/>
              </w:rPr>
              <w:t>Cell Phone</w:t>
            </w:r>
          </w:p>
        </w:tc>
      </w:tr>
      <w:tr w:rsidR="008F6FDD" w:rsidRPr="00A745D7" w14:paraId="3B82DF3F" w14:textId="77777777" w:rsidTr="00E56638">
        <w:tc>
          <w:tcPr>
            <w:tcW w:w="5144" w:type="dxa"/>
          </w:tcPr>
          <w:p w14:paraId="756BB680" w14:textId="77777777" w:rsidR="008F6FDD" w:rsidRPr="00A745D7" w:rsidRDefault="008F6FDD" w:rsidP="00E56638">
            <w:pPr>
              <w:rPr>
                <w:rFonts w:ascii="Garamond" w:hAnsi="Garamond"/>
              </w:rPr>
            </w:pPr>
            <w:r w:rsidRPr="00A745D7">
              <w:rPr>
                <w:rFonts w:ascii="Garamond" w:hAnsi="Garamond"/>
              </w:rPr>
              <w:t>Dennis Taylor</w:t>
            </w:r>
          </w:p>
        </w:tc>
        <w:tc>
          <w:tcPr>
            <w:tcW w:w="4504" w:type="dxa"/>
          </w:tcPr>
          <w:p w14:paraId="40453EB1" w14:textId="77777777" w:rsidR="008F6FDD" w:rsidRPr="00A745D7" w:rsidRDefault="008F6FDD" w:rsidP="00E56638">
            <w:pPr>
              <w:rPr>
                <w:rFonts w:ascii="Garamond" w:hAnsi="Garamond"/>
              </w:rPr>
            </w:pPr>
            <w:r w:rsidRPr="00A745D7">
              <w:rPr>
                <w:rFonts w:ascii="Garamond" w:hAnsi="Garamond"/>
              </w:rPr>
              <w:t>Cell Phone</w:t>
            </w:r>
          </w:p>
        </w:tc>
      </w:tr>
    </w:tbl>
    <w:p w14:paraId="28F1D242" w14:textId="77777777" w:rsidR="008F6FDD" w:rsidRPr="00A745D7" w:rsidRDefault="008F6FDD" w:rsidP="009A46C5">
      <w:pPr>
        <w:spacing w:after="240"/>
        <w:ind w:left="1080"/>
        <w:jc w:val="both"/>
        <w:rPr>
          <w:rFonts w:ascii="Garamond" w:hAnsi="Garamond"/>
          <w:b/>
        </w:rPr>
      </w:pPr>
    </w:p>
    <w:p w14:paraId="4B6F24AB" w14:textId="77777777" w:rsidR="00AF397B" w:rsidRPr="00A745D7" w:rsidRDefault="00AF397B" w:rsidP="00AF397B">
      <w:pPr>
        <w:numPr>
          <w:ilvl w:val="1"/>
          <w:numId w:val="3"/>
        </w:numPr>
        <w:tabs>
          <w:tab w:val="clear" w:pos="1440"/>
          <w:tab w:val="num" w:pos="1080"/>
        </w:tabs>
        <w:spacing w:after="240"/>
        <w:ind w:left="1080"/>
        <w:jc w:val="both"/>
        <w:rPr>
          <w:rFonts w:ascii="Garamond" w:hAnsi="Garamond"/>
          <w:b/>
        </w:rPr>
      </w:pPr>
      <w:r w:rsidRPr="00A745D7">
        <w:rPr>
          <w:rFonts w:ascii="Garamond" w:hAnsi="Garamond"/>
          <w:b/>
        </w:rPr>
        <w:t xml:space="preserve">A list of all vehicles owned, leased, or otherwise used by the agency and to whom the vehicle is assigned, as well as a description of all vehicle accidents involving the agency’s vehicles in FY18 and FY19, to date; </w:t>
      </w:r>
    </w:p>
    <w:p w14:paraId="26BB50A6" w14:textId="7B11C532" w:rsidR="008F6FDD" w:rsidRPr="00A745D7" w:rsidRDefault="008F6FDD" w:rsidP="008F6FDD">
      <w:pPr>
        <w:spacing w:after="240"/>
        <w:ind w:left="1080"/>
        <w:jc w:val="both"/>
        <w:rPr>
          <w:rFonts w:ascii="Garamond" w:hAnsi="Garamond"/>
        </w:rPr>
      </w:pPr>
      <w:r w:rsidRPr="00A745D7">
        <w:rPr>
          <w:rFonts w:ascii="Garamond" w:hAnsi="Garamond"/>
          <w:b/>
        </w:rPr>
        <w:t xml:space="preserve">Response: </w:t>
      </w:r>
      <w:r w:rsidRPr="00A745D7">
        <w:rPr>
          <w:rFonts w:ascii="Garamond" w:hAnsi="Garamond"/>
        </w:rPr>
        <w:t>N/A</w:t>
      </w:r>
    </w:p>
    <w:p w14:paraId="01DE8D37" w14:textId="77777777" w:rsidR="00AF397B" w:rsidRPr="00A745D7" w:rsidRDefault="00AF397B" w:rsidP="00AF397B">
      <w:pPr>
        <w:numPr>
          <w:ilvl w:val="1"/>
          <w:numId w:val="3"/>
        </w:numPr>
        <w:tabs>
          <w:tab w:val="clear" w:pos="1440"/>
          <w:tab w:val="num" w:pos="1080"/>
        </w:tabs>
        <w:spacing w:after="240"/>
        <w:ind w:left="1080"/>
        <w:jc w:val="both"/>
        <w:rPr>
          <w:rFonts w:ascii="Garamond" w:hAnsi="Garamond"/>
          <w:b/>
        </w:rPr>
      </w:pPr>
      <w:r w:rsidRPr="00A745D7">
        <w:rPr>
          <w:rFonts w:ascii="Garamond" w:hAnsi="Garamond"/>
          <w:b/>
        </w:rPr>
        <w:t xml:space="preserve">A list of travel expenses, arranged by employee for FY18 and FY19, to date, including the justification for travel; and </w:t>
      </w:r>
    </w:p>
    <w:p w14:paraId="5BDA936C" w14:textId="58B10B22" w:rsidR="008F6FDD" w:rsidRPr="00A745D7" w:rsidRDefault="008F6FDD" w:rsidP="003B2574">
      <w:pPr>
        <w:spacing w:after="240"/>
        <w:ind w:left="360" w:firstLine="720"/>
        <w:jc w:val="both"/>
        <w:rPr>
          <w:rFonts w:ascii="Garamond" w:hAnsi="Garamond"/>
        </w:rPr>
      </w:pPr>
      <w:r w:rsidRPr="00A745D7">
        <w:rPr>
          <w:rFonts w:ascii="Garamond" w:hAnsi="Garamond"/>
          <w:b/>
        </w:rPr>
        <w:t xml:space="preserve">Response: </w:t>
      </w:r>
      <w:r w:rsidRPr="00A745D7">
        <w:rPr>
          <w:rFonts w:ascii="Garamond" w:hAnsi="Garamond"/>
        </w:rPr>
        <w:t>N/A</w:t>
      </w:r>
    </w:p>
    <w:p w14:paraId="51DC2955" w14:textId="77777777" w:rsidR="00AF397B" w:rsidRPr="00A745D7" w:rsidRDefault="00AF397B" w:rsidP="00AF397B">
      <w:pPr>
        <w:numPr>
          <w:ilvl w:val="1"/>
          <w:numId w:val="3"/>
        </w:numPr>
        <w:tabs>
          <w:tab w:val="clear" w:pos="1440"/>
          <w:tab w:val="num" w:pos="1080"/>
        </w:tabs>
        <w:spacing w:after="240"/>
        <w:ind w:left="1080"/>
        <w:jc w:val="both"/>
        <w:rPr>
          <w:rFonts w:ascii="Garamond" w:hAnsi="Garamond"/>
          <w:b/>
        </w:rPr>
      </w:pPr>
      <w:r w:rsidRPr="00A745D7">
        <w:rPr>
          <w:rFonts w:ascii="Garamond" w:hAnsi="Garamond"/>
          <w:b/>
        </w:rPr>
        <w:t xml:space="preserve">A list of the total workers’ compensation payments paid in FY18 and FY19, to date, including the number of employees who received workers’ compensation payments, in what amounts, and for what reasons. </w:t>
      </w:r>
    </w:p>
    <w:p w14:paraId="54A0F496" w14:textId="1B04E9C6" w:rsidR="008F6FDD" w:rsidRPr="00A745D7" w:rsidRDefault="008F6FDD" w:rsidP="003B2574">
      <w:pPr>
        <w:pStyle w:val="ListParagraph"/>
        <w:spacing w:after="240"/>
        <w:ind w:firstLine="360"/>
        <w:jc w:val="both"/>
        <w:rPr>
          <w:rFonts w:ascii="Garamond" w:hAnsi="Garamond"/>
          <w:sz w:val="24"/>
          <w:szCs w:val="24"/>
        </w:rPr>
      </w:pPr>
      <w:r w:rsidRPr="00A745D7">
        <w:rPr>
          <w:rFonts w:ascii="Garamond" w:hAnsi="Garamond"/>
          <w:b/>
          <w:sz w:val="24"/>
          <w:szCs w:val="24"/>
        </w:rPr>
        <w:t xml:space="preserve">Response: </w:t>
      </w:r>
      <w:r w:rsidRPr="00A745D7">
        <w:rPr>
          <w:rFonts w:ascii="Garamond" w:hAnsi="Garamond"/>
          <w:sz w:val="24"/>
          <w:szCs w:val="24"/>
        </w:rPr>
        <w:t>N/A</w:t>
      </w:r>
    </w:p>
    <w:p w14:paraId="062A7E1F" w14:textId="77777777" w:rsidR="00AF397B" w:rsidRPr="00A745D7" w:rsidRDefault="00AF397B" w:rsidP="00AF397B">
      <w:pPr>
        <w:numPr>
          <w:ilvl w:val="0"/>
          <w:numId w:val="1"/>
        </w:numPr>
        <w:tabs>
          <w:tab w:val="left" w:pos="900"/>
        </w:tabs>
        <w:spacing w:after="240"/>
        <w:jc w:val="both"/>
        <w:rPr>
          <w:rFonts w:ascii="Garamond" w:hAnsi="Garamond"/>
          <w:b/>
        </w:rPr>
      </w:pPr>
      <w:r w:rsidRPr="00A745D7">
        <w:rPr>
          <w:rFonts w:ascii="Garamond" w:hAnsi="Garamond"/>
          <w:b/>
        </w:rPr>
        <w:t xml:space="preserve">For FY18 and FY19, to date, what was the total cost for mobile communications and devices, including equipment and service plans? </w:t>
      </w:r>
    </w:p>
    <w:p w14:paraId="62D43B80" w14:textId="0582863F" w:rsidR="003B2574" w:rsidRPr="00A745D7" w:rsidRDefault="003B2574" w:rsidP="003B2574">
      <w:pPr>
        <w:pStyle w:val="ListParagraph"/>
        <w:tabs>
          <w:tab w:val="left" w:pos="900"/>
        </w:tabs>
        <w:spacing w:after="240"/>
        <w:ind w:left="360"/>
        <w:jc w:val="both"/>
        <w:rPr>
          <w:rFonts w:ascii="Garamond" w:hAnsi="Garamond"/>
          <w:sz w:val="24"/>
          <w:szCs w:val="24"/>
        </w:rPr>
      </w:pPr>
      <w:r w:rsidRPr="00A745D7">
        <w:rPr>
          <w:rFonts w:ascii="Garamond" w:hAnsi="Garamond"/>
          <w:b/>
          <w:sz w:val="24"/>
          <w:szCs w:val="24"/>
        </w:rPr>
        <w:t xml:space="preserve">Response:  </w:t>
      </w:r>
      <w:r w:rsidRPr="00A745D7">
        <w:rPr>
          <w:rFonts w:ascii="Garamond" w:hAnsi="Garamond"/>
          <w:sz w:val="24"/>
          <w:szCs w:val="24"/>
        </w:rPr>
        <w:t xml:space="preserve">The agency does not incur costs associated with the mobile communications and devices that OCTO provides.  </w:t>
      </w:r>
    </w:p>
    <w:p w14:paraId="27352662" w14:textId="77777777" w:rsidR="00AF397B" w:rsidRPr="00A745D7" w:rsidRDefault="00AF397B" w:rsidP="00AF397B">
      <w:pPr>
        <w:numPr>
          <w:ilvl w:val="0"/>
          <w:numId w:val="1"/>
        </w:numPr>
        <w:tabs>
          <w:tab w:val="left" w:pos="900"/>
        </w:tabs>
        <w:spacing w:after="240"/>
        <w:jc w:val="both"/>
        <w:rPr>
          <w:rFonts w:ascii="Garamond" w:hAnsi="Garamond"/>
          <w:b/>
        </w:rPr>
      </w:pPr>
      <w:r w:rsidRPr="00A745D7">
        <w:rPr>
          <w:rFonts w:ascii="Garamond" w:hAnsi="Garamond"/>
          <w:b/>
        </w:rPr>
        <w:t>For FY18 and FY19, to date, please list all intra-District transfers to or from the agency.</w:t>
      </w:r>
    </w:p>
    <w:p w14:paraId="345F59D9" w14:textId="7AE7FD55" w:rsidR="003B2574" w:rsidRPr="00A745D7" w:rsidRDefault="003B2574" w:rsidP="003B2574">
      <w:pPr>
        <w:pStyle w:val="ListParagraph"/>
        <w:tabs>
          <w:tab w:val="left" w:pos="900"/>
        </w:tabs>
        <w:spacing w:after="240"/>
        <w:ind w:left="360"/>
        <w:jc w:val="both"/>
        <w:rPr>
          <w:rFonts w:ascii="Garamond" w:hAnsi="Garamond"/>
          <w:sz w:val="24"/>
          <w:szCs w:val="24"/>
        </w:rPr>
      </w:pPr>
      <w:r w:rsidRPr="00A745D7">
        <w:rPr>
          <w:rFonts w:ascii="Garamond" w:hAnsi="Garamond"/>
          <w:b/>
          <w:sz w:val="24"/>
          <w:szCs w:val="24"/>
        </w:rPr>
        <w:t xml:space="preserve">Response:  </w:t>
      </w:r>
      <w:r w:rsidRPr="00A745D7">
        <w:rPr>
          <w:rFonts w:ascii="Garamond" w:hAnsi="Garamond"/>
          <w:sz w:val="24"/>
          <w:szCs w:val="24"/>
        </w:rPr>
        <w:t>N/A</w:t>
      </w:r>
    </w:p>
    <w:p w14:paraId="3D0E3D24" w14:textId="77777777" w:rsidR="00AF397B" w:rsidRPr="00A745D7" w:rsidRDefault="00AF397B" w:rsidP="00AF397B">
      <w:pPr>
        <w:numPr>
          <w:ilvl w:val="0"/>
          <w:numId w:val="1"/>
        </w:numPr>
        <w:tabs>
          <w:tab w:val="left" w:pos="900"/>
        </w:tabs>
        <w:spacing w:after="240"/>
        <w:jc w:val="both"/>
        <w:rPr>
          <w:rFonts w:ascii="Garamond" w:hAnsi="Garamond"/>
          <w:b/>
        </w:rPr>
      </w:pPr>
      <w:r w:rsidRPr="00A745D7">
        <w:rPr>
          <w:rFonts w:ascii="Garamond" w:hAnsi="Garamond"/>
          <w:b/>
        </w:rPr>
        <w:t xml:space="preserve">For FY18 and FY19, to date, please identify any special purpose revenue funds maintained by, used by, or available for use by the agency. For each fund identified, provide: </w:t>
      </w:r>
    </w:p>
    <w:p w14:paraId="664C691D" w14:textId="77777777" w:rsidR="00AF397B" w:rsidRPr="00A745D7" w:rsidRDefault="00AF397B" w:rsidP="00AF397B">
      <w:pPr>
        <w:numPr>
          <w:ilvl w:val="1"/>
          <w:numId w:val="1"/>
        </w:numPr>
        <w:tabs>
          <w:tab w:val="clear" w:pos="1440"/>
          <w:tab w:val="num" w:pos="1080"/>
        </w:tabs>
        <w:spacing w:after="240"/>
        <w:ind w:left="1080"/>
        <w:jc w:val="both"/>
        <w:rPr>
          <w:rFonts w:ascii="Garamond" w:hAnsi="Garamond"/>
          <w:b/>
        </w:rPr>
      </w:pPr>
      <w:r w:rsidRPr="00A745D7">
        <w:rPr>
          <w:rFonts w:ascii="Garamond" w:hAnsi="Garamond"/>
          <w:b/>
        </w:rPr>
        <w:t xml:space="preserve">The revenue source name and code; </w:t>
      </w:r>
    </w:p>
    <w:p w14:paraId="1C6971FA" w14:textId="77777777" w:rsidR="00AF397B" w:rsidRPr="00A745D7" w:rsidRDefault="00AF397B" w:rsidP="00AF397B">
      <w:pPr>
        <w:numPr>
          <w:ilvl w:val="1"/>
          <w:numId w:val="1"/>
        </w:numPr>
        <w:tabs>
          <w:tab w:val="clear" w:pos="1440"/>
          <w:tab w:val="num" w:pos="1080"/>
        </w:tabs>
        <w:spacing w:after="240"/>
        <w:ind w:left="1080"/>
        <w:jc w:val="both"/>
        <w:rPr>
          <w:rFonts w:ascii="Garamond" w:hAnsi="Garamond"/>
          <w:b/>
        </w:rPr>
      </w:pPr>
      <w:r w:rsidRPr="00A745D7">
        <w:rPr>
          <w:rFonts w:ascii="Garamond" w:hAnsi="Garamond"/>
          <w:b/>
        </w:rPr>
        <w:t xml:space="preserve">The source of funding; </w:t>
      </w:r>
    </w:p>
    <w:p w14:paraId="144641A4" w14:textId="77777777" w:rsidR="00AF397B" w:rsidRPr="00A745D7" w:rsidRDefault="00AF397B" w:rsidP="00AF397B">
      <w:pPr>
        <w:numPr>
          <w:ilvl w:val="1"/>
          <w:numId w:val="1"/>
        </w:numPr>
        <w:tabs>
          <w:tab w:val="clear" w:pos="1440"/>
          <w:tab w:val="num" w:pos="1080"/>
        </w:tabs>
        <w:spacing w:after="240"/>
        <w:ind w:left="1080"/>
        <w:jc w:val="both"/>
        <w:rPr>
          <w:rFonts w:ascii="Garamond" w:hAnsi="Garamond"/>
          <w:b/>
        </w:rPr>
      </w:pPr>
      <w:r w:rsidRPr="00A745D7">
        <w:rPr>
          <w:rFonts w:ascii="Garamond" w:hAnsi="Garamond"/>
          <w:b/>
        </w:rPr>
        <w:t xml:space="preserve">A description of the program that generates the funds; </w:t>
      </w:r>
    </w:p>
    <w:p w14:paraId="6650DE6F" w14:textId="77777777" w:rsidR="00AF397B" w:rsidRPr="00A745D7" w:rsidRDefault="00AF397B" w:rsidP="00AF397B">
      <w:pPr>
        <w:numPr>
          <w:ilvl w:val="1"/>
          <w:numId w:val="1"/>
        </w:numPr>
        <w:tabs>
          <w:tab w:val="clear" w:pos="1440"/>
          <w:tab w:val="num" w:pos="1080"/>
        </w:tabs>
        <w:spacing w:after="240"/>
        <w:ind w:left="1080"/>
        <w:jc w:val="both"/>
        <w:rPr>
          <w:rFonts w:ascii="Garamond" w:hAnsi="Garamond"/>
          <w:b/>
        </w:rPr>
      </w:pPr>
      <w:r w:rsidRPr="00A745D7">
        <w:rPr>
          <w:rFonts w:ascii="Garamond" w:hAnsi="Garamond"/>
          <w:b/>
        </w:rPr>
        <w:t xml:space="preserve">The amount of funds generated by each source or program; </w:t>
      </w:r>
    </w:p>
    <w:p w14:paraId="47722875" w14:textId="77777777" w:rsidR="00AF397B" w:rsidRPr="00A745D7" w:rsidRDefault="00AF397B" w:rsidP="00AF397B">
      <w:pPr>
        <w:numPr>
          <w:ilvl w:val="1"/>
          <w:numId w:val="1"/>
        </w:numPr>
        <w:tabs>
          <w:tab w:val="clear" w:pos="1440"/>
          <w:tab w:val="num" w:pos="1080"/>
        </w:tabs>
        <w:spacing w:after="240"/>
        <w:ind w:left="1080"/>
        <w:jc w:val="both"/>
        <w:rPr>
          <w:rFonts w:ascii="Garamond" w:hAnsi="Garamond"/>
          <w:b/>
        </w:rPr>
      </w:pPr>
      <w:r w:rsidRPr="00A745D7">
        <w:rPr>
          <w:rFonts w:ascii="Garamond" w:hAnsi="Garamond"/>
          <w:b/>
        </w:rPr>
        <w:t xml:space="preserve">Expenditures of funds, including the purpose of each expenditure; and </w:t>
      </w:r>
    </w:p>
    <w:p w14:paraId="0186EC12" w14:textId="77777777" w:rsidR="00AF397B" w:rsidRPr="00A745D7" w:rsidRDefault="00AF397B" w:rsidP="00AF397B">
      <w:pPr>
        <w:numPr>
          <w:ilvl w:val="1"/>
          <w:numId w:val="1"/>
        </w:numPr>
        <w:tabs>
          <w:tab w:val="clear" w:pos="1440"/>
          <w:tab w:val="num" w:pos="1080"/>
        </w:tabs>
        <w:spacing w:after="240"/>
        <w:ind w:left="1080"/>
        <w:jc w:val="both"/>
        <w:rPr>
          <w:rFonts w:ascii="Garamond" w:hAnsi="Garamond"/>
          <w:b/>
        </w:rPr>
      </w:pPr>
      <w:r w:rsidRPr="00A745D7">
        <w:rPr>
          <w:rFonts w:ascii="Garamond" w:hAnsi="Garamond"/>
          <w:b/>
        </w:rPr>
        <w:t xml:space="preserve">The current fund balance. </w:t>
      </w:r>
    </w:p>
    <w:p w14:paraId="57F10D8E" w14:textId="4A69C976" w:rsidR="003B2574" w:rsidRPr="00A745D7" w:rsidRDefault="003B2574" w:rsidP="003B2574">
      <w:pPr>
        <w:pStyle w:val="ListParagraph"/>
        <w:ind w:left="360"/>
        <w:rPr>
          <w:rFonts w:ascii="Garamond" w:hAnsi="Garamond"/>
          <w:color w:val="000000" w:themeColor="text1"/>
          <w:sz w:val="24"/>
          <w:szCs w:val="24"/>
        </w:rPr>
      </w:pPr>
      <w:r w:rsidRPr="00A745D7">
        <w:rPr>
          <w:rFonts w:ascii="Garamond" w:hAnsi="Garamond"/>
          <w:b/>
          <w:sz w:val="24"/>
          <w:szCs w:val="24"/>
        </w:rPr>
        <w:t xml:space="preserve">Response: </w:t>
      </w:r>
      <w:r w:rsidRPr="00A745D7">
        <w:rPr>
          <w:rFonts w:ascii="Garamond" w:hAnsi="Garamond"/>
          <w:sz w:val="24"/>
          <w:szCs w:val="24"/>
        </w:rPr>
        <w:t xml:space="preserve">See </w:t>
      </w:r>
      <w:r w:rsidR="00915D2B" w:rsidRPr="00A745D7">
        <w:rPr>
          <w:rFonts w:ascii="Garamond" w:hAnsi="Garamond"/>
          <w:sz w:val="24"/>
          <w:szCs w:val="24"/>
        </w:rPr>
        <w:t>“</w:t>
      </w:r>
      <w:r w:rsidRPr="00A745D7">
        <w:rPr>
          <w:rFonts w:ascii="Garamond" w:hAnsi="Garamond"/>
          <w:sz w:val="24"/>
          <w:szCs w:val="24"/>
        </w:rPr>
        <w:t>Attachment #</w:t>
      </w:r>
      <w:r w:rsidR="00A84FBC" w:rsidRPr="00A745D7">
        <w:rPr>
          <w:rFonts w:ascii="Garamond" w:hAnsi="Garamond"/>
          <w:sz w:val="24"/>
          <w:szCs w:val="24"/>
        </w:rPr>
        <w:t xml:space="preserve">7 - </w:t>
      </w:r>
      <w:r w:rsidR="00A84FBC" w:rsidRPr="00A745D7">
        <w:rPr>
          <w:rFonts w:ascii="Garamond" w:hAnsi="Garamond"/>
          <w:color w:val="000000" w:themeColor="text1"/>
          <w:sz w:val="24"/>
          <w:szCs w:val="24"/>
        </w:rPr>
        <w:t>Special Purchase Revenue Funds</w:t>
      </w:r>
      <w:r w:rsidRPr="00A745D7">
        <w:rPr>
          <w:rFonts w:ascii="Garamond" w:hAnsi="Garamond"/>
          <w:bCs/>
          <w:color w:val="000000" w:themeColor="text1"/>
          <w:sz w:val="24"/>
          <w:szCs w:val="24"/>
        </w:rPr>
        <w:t>”</w:t>
      </w:r>
    </w:p>
    <w:p w14:paraId="79BFABCF" w14:textId="77777777" w:rsidR="004E1306" w:rsidRPr="00A745D7" w:rsidRDefault="00AF397B" w:rsidP="00AF397B">
      <w:pPr>
        <w:numPr>
          <w:ilvl w:val="0"/>
          <w:numId w:val="1"/>
        </w:numPr>
        <w:tabs>
          <w:tab w:val="left" w:pos="720"/>
        </w:tabs>
        <w:spacing w:after="240"/>
        <w:jc w:val="both"/>
        <w:rPr>
          <w:rFonts w:ascii="Garamond" w:hAnsi="Garamond"/>
          <w:b/>
        </w:rPr>
      </w:pPr>
      <w:r w:rsidRPr="00A745D7">
        <w:rPr>
          <w:rFonts w:ascii="Garamond" w:hAnsi="Garamond"/>
          <w:b/>
        </w:rPr>
        <w:t xml:space="preserve">For FY18 and FY19, to date, please list any purchase card spending by the agency, the employee making each expenditure, and the general purpose for each expenditure. </w:t>
      </w:r>
    </w:p>
    <w:p w14:paraId="74837046" w14:textId="6846B29E" w:rsidR="0090595F" w:rsidRPr="00A745D7" w:rsidRDefault="004E1306" w:rsidP="00915D2B">
      <w:pPr>
        <w:pStyle w:val="ListParagraph"/>
        <w:ind w:left="360"/>
        <w:rPr>
          <w:rFonts w:ascii="Garamond" w:hAnsi="Garamond"/>
          <w:sz w:val="24"/>
          <w:szCs w:val="24"/>
        </w:rPr>
      </w:pPr>
      <w:r w:rsidRPr="00A745D7">
        <w:rPr>
          <w:rFonts w:ascii="Garamond" w:hAnsi="Garamond"/>
          <w:b/>
          <w:sz w:val="24"/>
          <w:szCs w:val="24"/>
        </w:rPr>
        <w:t xml:space="preserve">Response: </w:t>
      </w:r>
      <w:r w:rsidR="00915D2B" w:rsidRPr="00A745D7">
        <w:rPr>
          <w:rFonts w:ascii="Garamond" w:hAnsi="Garamond"/>
          <w:b/>
          <w:sz w:val="24"/>
          <w:szCs w:val="24"/>
        </w:rPr>
        <w:t xml:space="preserve"> </w:t>
      </w:r>
      <w:r w:rsidR="00915D2B" w:rsidRPr="00A745D7">
        <w:rPr>
          <w:rFonts w:ascii="Garamond" w:hAnsi="Garamond"/>
          <w:sz w:val="24"/>
          <w:szCs w:val="24"/>
        </w:rPr>
        <w:t>See</w:t>
      </w:r>
      <w:r w:rsidR="00915D2B" w:rsidRPr="00A745D7">
        <w:rPr>
          <w:rFonts w:ascii="Garamond" w:hAnsi="Garamond"/>
          <w:b/>
          <w:sz w:val="24"/>
          <w:szCs w:val="24"/>
        </w:rPr>
        <w:t xml:space="preserve"> </w:t>
      </w:r>
      <w:r w:rsidR="00915D2B" w:rsidRPr="00A745D7">
        <w:rPr>
          <w:rFonts w:ascii="Garamond" w:hAnsi="Garamond"/>
          <w:sz w:val="24"/>
          <w:szCs w:val="24"/>
        </w:rPr>
        <w:t>“Attachment #4 Question 8 – Purchase Card Spending”</w:t>
      </w:r>
    </w:p>
    <w:p w14:paraId="1BC10775" w14:textId="492F1078" w:rsidR="00AF397B" w:rsidRPr="00A745D7" w:rsidRDefault="00AF397B" w:rsidP="00AF397B">
      <w:pPr>
        <w:numPr>
          <w:ilvl w:val="0"/>
          <w:numId w:val="1"/>
        </w:numPr>
        <w:tabs>
          <w:tab w:val="left" w:pos="720"/>
        </w:tabs>
        <w:spacing w:after="240"/>
        <w:jc w:val="both"/>
        <w:rPr>
          <w:rFonts w:ascii="Garamond" w:hAnsi="Garamond"/>
          <w:b/>
        </w:rPr>
      </w:pPr>
      <w:r w:rsidRPr="00A745D7">
        <w:rPr>
          <w:rFonts w:ascii="Garamond" w:hAnsi="Garamond"/>
          <w:b/>
        </w:rPr>
        <w:t xml:space="preserve">Please list all memoranda of understanding (“MOU”) entered into by your agency during FY18 and FY19, to date, as well as any MOU currently in force. For each, indicate the date on which the MOU was entered and the termination date. </w:t>
      </w:r>
    </w:p>
    <w:p w14:paraId="547B8C1C" w14:textId="1F1411DC" w:rsidR="004E1306" w:rsidRPr="00A745D7" w:rsidRDefault="004E1306" w:rsidP="004E1306">
      <w:pPr>
        <w:pStyle w:val="ListParagraph"/>
        <w:tabs>
          <w:tab w:val="left" w:pos="900"/>
        </w:tabs>
        <w:spacing w:after="240"/>
        <w:ind w:left="360"/>
        <w:jc w:val="both"/>
        <w:rPr>
          <w:rFonts w:ascii="Garamond" w:hAnsi="Garamond"/>
          <w:sz w:val="24"/>
          <w:szCs w:val="24"/>
        </w:rPr>
      </w:pPr>
      <w:r w:rsidRPr="00A745D7">
        <w:rPr>
          <w:rFonts w:ascii="Garamond" w:hAnsi="Garamond"/>
          <w:b/>
          <w:sz w:val="24"/>
          <w:szCs w:val="24"/>
        </w:rPr>
        <w:t xml:space="preserve">Response:  </w:t>
      </w:r>
      <w:r w:rsidRPr="00A745D7">
        <w:rPr>
          <w:rFonts w:ascii="Garamond" w:hAnsi="Garamond"/>
          <w:sz w:val="24"/>
          <w:szCs w:val="24"/>
        </w:rPr>
        <w:t>N/A</w:t>
      </w:r>
    </w:p>
    <w:p w14:paraId="5FFDE249" w14:textId="77777777" w:rsidR="004E1306" w:rsidRPr="00A745D7" w:rsidRDefault="004E1306" w:rsidP="004E1306">
      <w:pPr>
        <w:pStyle w:val="ListParagraph"/>
        <w:tabs>
          <w:tab w:val="left" w:pos="900"/>
        </w:tabs>
        <w:spacing w:after="240"/>
        <w:ind w:left="360"/>
        <w:jc w:val="both"/>
        <w:rPr>
          <w:rFonts w:ascii="Garamond" w:hAnsi="Garamond"/>
          <w:sz w:val="24"/>
          <w:szCs w:val="24"/>
        </w:rPr>
      </w:pPr>
    </w:p>
    <w:p w14:paraId="5747CF7C" w14:textId="77777777" w:rsidR="00AF397B" w:rsidRPr="00A745D7" w:rsidRDefault="00AF397B" w:rsidP="00AF397B">
      <w:pPr>
        <w:pStyle w:val="ListParagraph"/>
        <w:numPr>
          <w:ilvl w:val="0"/>
          <w:numId w:val="1"/>
        </w:numPr>
        <w:spacing w:after="240" w:line="240" w:lineRule="auto"/>
        <w:contextualSpacing w:val="0"/>
        <w:jc w:val="both"/>
        <w:rPr>
          <w:rFonts w:ascii="Garamond" w:hAnsi="Garamond" w:cs="Times New Roman"/>
          <w:b/>
          <w:sz w:val="24"/>
          <w:szCs w:val="24"/>
        </w:rPr>
      </w:pPr>
      <w:r w:rsidRPr="00A745D7">
        <w:rPr>
          <w:rFonts w:ascii="Garamond" w:hAnsi="Garamond" w:cs="Times New Roman"/>
          <w:b/>
          <w:sz w:val="24"/>
          <w:szCs w:val="24"/>
        </w:rPr>
        <w:t xml:space="preserve">Please list the ways, other than MOU, in which the agency collaborated with analogous agencies in other jurisdictions, with federal agencies, or with non-governmental organizations in FY18 and FY19, to date. </w:t>
      </w:r>
    </w:p>
    <w:p w14:paraId="7656B315" w14:textId="3EC7039D" w:rsidR="004E1306" w:rsidRPr="00A745D7" w:rsidRDefault="004E1306" w:rsidP="004E1306">
      <w:pPr>
        <w:pStyle w:val="ListParagraph"/>
        <w:spacing w:after="240" w:line="240" w:lineRule="auto"/>
        <w:ind w:left="360"/>
        <w:contextualSpacing w:val="0"/>
        <w:jc w:val="both"/>
        <w:rPr>
          <w:rFonts w:ascii="Garamond" w:hAnsi="Garamond" w:cs="Times New Roman"/>
          <w:sz w:val="24"/>
          <w:szCs w:val="24"/>
        </w:rPr>
      </w:pPr>
      <w:r w:rsidRPr="00A745D7">
        <w:rPr>
          <w:rFonts w:ascii="Garamond" w:hAnsi="Garamond"/>
          <w:b/>
          <w:sz w:val="24"/>
          <w:szCs w:val="24"/>
        </w:rPr>
        <w:t xml:space="preserve">Response:  </w:t>
      </w:r>
      <w:r w:rsidRPr="00A745D7">
        <w:rPr>
          <w:rFonts w:ascii="Garamond" w:hAnsi="Garamond"/>
          <w:sz w:val="24"/>
          <w:szCs w:val="24"/>
        </w:rPr>
        <w:t xml:space="preserve"> The agency regularly collaborates with </w:t>
      </w:r>
      <w:r w:rsidRPr="00A745D7">
        <w:rPr>
          <w:rFonts w:ascii="Garamond" w:hAnsi="Garamond" w:cs="Times New Roman"/>
          <w:sz w:val="24"/>
          <w:szCs w:val="24"/>
        </w:rPr>
        <w:t xml:space="preserve">analogous agencies in other jurisdictions, federal agencies, and non-governmental organizations in order to assist or be assisted with (a) the development of policy based on best practices and common experiences; (b) legal arguments based on common experience and/or issue-area expertise; and (c) education and community outreach regarding rental housing matters of mutual concern.  </w:t>
      </w:r>
    </w:p>
    <w:p w14:paraId="230B4BEE" w14:textId="4805B11F" w:rsidR="00C347E1" w:rsidRPr="00A745D7" w:rsidRDefault="00C347E1" w:rsidP="00C347E1">
      <w:pPr>
        <w:ind w:left="360"/>
        <w:rPr>
          <w:rFonts w:ascii="Garamond" w:hAnsi="Garamond"/>
        </w:rPr>
      </w:pPr>
      <w:r w:rsidRPr="00A745D7">
        <w:rPr>
          <w:rFonts w:ascii="Garamond" w:hAnsi="Garamond"/>
        </w:rPr>
        <w:t xml:space="preserve">The OTA has </w:t>
      </w:r>
      <w:r w:rsidR="00347034" w:rsidRPr="00A745D7">
        <w:rPr>
          <w:rFonts w:ascii="Garamond" w:hAnsi="Garamond"/>
        </w:rPr>
        <w:t>collaborated</w:t>
      </w:r>
      <w:r w:rsidRPr="00A745D7">
        <w:rPr>
          <w:rFonts w:ascii="Garamond" w:hAnsi="Garamond"/>
        </w:rPr>
        <w:t xml:space="preserve"> with Community Partnership for the Prevention of Homelessness by providing a monthly presentation of Renters’ Rights 101 to its staff, providers, and sub-contractors (notwithstanding the MOU designation, this was done through an Agreement). In </w:t>
      </w:r>
      <w:r w:rsidR="00347034" w:rsidRPr="00A745D7">
        <w:rPr>
          <w:rFonts w:ascii="Garamond" w:hAnsi="Garamond"/>
        </w:rPr>
        <w:t xml:space="preserve">August </w:t>
      </w:r>
      <w:r w:rsidRPr="00A745D7">
        <w:rPr>
          <w:rFonts w:ascii="Garamond" w:hAnsi="Garamond"/>
        </w:rPr>
        <w:t>2018, OTA began presenting Renters’ Rights 101 to Community Partnership. The OTA has scheduled monthly presentations of Renters’ Rights 101 with Community Partnership from February to September 2019.</w:t>
      </w:r>
      <w:r w:rsidR="00347034" w:rsidRPr="00A745D7">
        <w:rPr>
          <w:rFonts w:ascii="Garamond" w:hAnsi="Garamond"/>
        </w:rPr>
        <w:t xml:space="preserve"> </w:t>
      </w:r>
    </w:p>
    <w:p w14:paraId="10AD8B6D" w14:textId="77777777" w:rsidR="00C347E1" w:rsidRPr="00A745D7" w:rsidRDefault="00C347E1" w:rsidP="00C347E1">
      <w:pPr>
        <w:ind w:left="360"/>
        <w:rPr>
          <w:rFonts w:ascii="Garamond" w:hAnsi="Garamond"/>
          <w:color w:val="1F497D"/>
        </w:rPr>
      </w:pPr>
    </w:p>
    <w:p w14:paraId="78EF9E2C" w14:textId="73E26A02" w:rsidR="00AF397B" w:rsidRPr="00A745D7" w:rsidRDefault="004E1306" w:rsidP="00AF397B">
      <w:pPr>
        <w:pStyle w:val="ListParagraph"/>
        <w:numPr>
          <w:ilvl w:val="0"/>
          <w:numId w:val="1"/>
        </w:numPr>
        <w:spacing w:after="240" w:line="240" w:lineRule="auto"/>
        <w:contextualSpacing w:val="0"/>
        <w:jc w:val="both"/>
        <w:rPr>
          <w:rFonts w:ascii="Garamond" w:hAnsi="Garamond" w:cs="Times New Roman"/>
          <w:b/>
          <w:sz w:val="24"/>
          <w:szCs w:val="24"/>
        </w:rPr>
      </w:pPr>
      <w:r w:rsidRPr="00A745D7">
        <w:rPr>
          <w:rFonts w:ascii="Garamond" w:hAnsi="Garamond" w:cs="Times New Roman"/>
          <w:b/>
          <w:sz w:val="24"/>
          <w:szCs w:val="24"/>
        </w:rPr>
        <w:t>P</w:t>
      </w:r>
      <w:r w:rsidR="00AF397B" w:rsidRPr="00A745D7">
        <w:rPr>
          <w:rFonts w:ascii="Garamond" w:hAnsi="Garamond" w:cs="Times New Roman"/>
          <w:b/>
          <w:sz w:val="24"/>
          <w:szCs w:val="24"/>
        </w:rPr>
        <w:t xml:space="preserve">lease provide a table showing your agency’s Council-approved original budget, revised budget (after reprogrammings, etc.), and actual spending, by program and activity, for FY17, FY18, and the first quarter of FY19. </w:t>
      </w:r>
    </w:p>
    <w:p w14:paraId="1B940981" w14:textId="77777777" w:rsidR="00AF397B" w:rsidRPr="00A745D7" w:rsidRDefault="00AF397B" w:rsidP="00AF397B">
      <w:pPr>
        <w:pStyle w:val="ListParagraph"/>
        <w:numPr>
          <w:ilvl w:val="1"/>
          <w:numId w:val="1"/>
        </w:numPr>
        <w:tabs>
          <w:tab w:val="clear" w:pos="1440"/>
          <w:tab w:val="num" w:pos="1080"/>
        </w:tabs>
        <w:spacing w:after="240" w:line="240" w:lineRule="auto"/>
        <w:ind w:left="1080"/>
        <w:contextualSpacing w:val="0"/>
        <w:jc w:val="both"/>
        <w:rPr>
          <w:rFonts w:ascii="Garamond" w:hAnsi="Garamond" w:cs="Times New Roman"/>
          <w:b/>
          <w:sz w:val="24"/>
          <w:szCs w:val="24"/>
        </w:rPr>
      </w:pPr>
      <w:r w:rsidRPr="00A745D7">
        <w:rPr>
          <w:rFonts w:ascii="Garamond" w:hAnsi="Garamond" w:cs="Times New Roman"/>
          <w:b/>
          <w:sz w:val="24"/>
          <w:szCs w:val="24"/>
        </w:rPr>
        <w:t xml:space="preserve">For each program and activity, please include total budget and break down the budget by funding source (federal, local, special purpose revenue, or intra-district funds). </w:t>
      </w:r>
    </w:p>
    <w:p w14:paraId="193D55BC" w14:textId="77777777" w:rsidR="00AF397B" w:rsidRDefault="00AF397B" w:rsidP="00AF397B">
      <w:pPr>
        <w:pStyle w:val="ListParagraph"/>
        <w:numPr>
          <w:ilvl w:val="1"/>
          <w:numId w:val="1"/>
        </w:numPr>
        <w:tabs>
          <w:tab w:val="clear" w:pos="1440"/>
          <w:tab w:val="num" w:pos="1080"/>
        </w:tabs>
        <w:spacing w:after="240" w:line="240" w:lineRule="auto"/>
        <w:ind w:left="1080"/>
        <w:contextualSpacing w:val="0"/>
        <w:jc w:val="both"/>
        <w:rPr>
          <w:rFonts w:ascii="Garamond" w:hAnsi="Garamond" w:cs="Times New Roman"/>
          <w:b/>
          <w:sz w:val="24"/>
          <w:szCs w:val="24"/>
        </w:rPr>
      </w:pPr>
      <w:r w:rsidRPr="00A745D7">
        <w:rPr>
          <w:rFonts w:ascii="Garamond" w:hAnsi="Garamond" w:cs="Times New Roman"/>
          <w:b/>
          <w:sz w:val="24"/>
          <w:szCs w:val="24"/>
        </w:rPr>
        <w:t xml:space="preserve">Include any over- or under-spending. Explain any variances between fiscal year appropriations and actual expenditures for FY18 and FY19 for each program and activity code. </w:t>
      </w:r>
    </w:p>
    <w:p w14:paraId="10DC31D3" w14:textId="77777777" w:rsidR="00CD18F4" w:rsidRPr="00A745D7" w:rsidRDefault="00CD18F4" w:rsidP="00CD18F4">
      <w:pPr>
        <w:pStyle w:val="ListParagraph"/>
        <w:spacing w:after="240" w:line="240" w:lineRule="auto"/>
        <w:ind w:left="360"/>
        <w:contextualSpacing w:val="0"/>
        <w:jc w:val="both"/>
        <w:rPr>
          <w:rFonts w:ascii="Garamond" w:hAnsi="Garamond" w:cs="Times New Roman"/>
          <w:b/>
          <w:sz w:val="24"/>
          <w:szCs w:val="24"/>
        </w:rPr>
      </w:pPr>
      <w:bookmarkStart w:id="0" w:name="_GoBack"/>
      <w:bookmarkEnd w:id="0"/>
    </w:p>
    <w:p w14:paraId="62A3B92E" w14:textId="6D6807D8" w:rsidR="00915D2B" w:rsidRPr="00A745D7" w:rsidRDefault="008F351E" w:rsidP="00915D2B">
      <w:pPr>
        <w:pStyle w:val="ListParagraph"/>
        <w:ind w:firstLine="360"/>
        <w:rPr>
          <w:rFonts w:ascii="Garamond" w:hAnsi="Garamond"/>
          <w:sz w:val="24"/>
          <w:szCs w:val="24"/>
        </w:rPr>
      </w:pPr>
      <w:r w:rsidRPr="00A745D7">
        <w:rPr>
          <w:rFonts w:ascii="Garamond" w:hAnsi="Garamond"/>
          <w:b/>
          <w:sz w:val="24"/>
          <w:szCs w:val="24"/>
        </w:rPr>
        <w:t xml:space="preserve">Response:  </w:t>
      </w:r>
      <w:r w:rsidRPr="00A745D7">
        <w:rPr>
          <w:rFonts w:ascii="Garamond" w:hAnsi="Garamond"/>
          <w:sz w:val="24"/>
          <w:szCs w:val="24"/>
        </w:rPr>
        <w:t>For (a) &amp; (b) see</w:t>
      </w:r>
      <w:r w:rsidR="00915D2B" w:rsidRPr="00A745D7">
        <w:rPr>
          <w:rFonts w:ascii="Garamond" w:hAnsi="Garamond"/>
          <w:sz w:val="24"/>
          <w:szCs w:val="24"/>
        </w:rPr>
        <w:t>:</w:t>
      </w:r>
      <w:r w:rsidRPr="00A745D7">
        <w:rPr>
          <w:rFonts w:ascii="Garamond" w:hAnsi="Garamond"/>
          <w:sz w:val="24"/>
          <w:szCs w:val="24"/>
        </w:rPr>
        <w:t xml:space="preserve"> </w:t>
      </w:r>
    </w:p>
    <w:p w14:paraId="4BA89DFE" w14:textId="77777777" w:rsidR="00915D2B" w:rsidRPr="00A745D7" w:rsidRDefault="00915D2B" w:rsidP="00915D2B">
      <w:pPr>
        <w:pStyle w:val="BodyTextIndent"/>
        <w:numPr>
          <w:ilvl w:val="0"/>
          <w:numId w:val="30"/>
        </w:numPr>
        <w:spacing w:after="0"/>
        <w:rPr>
          <w:rFonts w:ascii="Garamond" w:hAnsi="Garamond"/>
        </w:rPr>
      </w:pPr>
      <w:r w:rsidRPr="00A745D7">
        <w:rPr>
          <w:rFonts w:ascii="Garamond" w:hAnsi="Garamond"/>
        </w:rPr>
        <w:t>“Attachment #5 Question 11a– FY17 Budget by Program and Activity”</w:t>
      </w:r>
    </w:p>
    <w:p w14:paraId="1EC1E58E" w14:textId="398BA842" w:rsidR="00915D2B" w:rsidRPr="00A745D7" w:rsidRDefault="00915D2B" w:rsidP="00915D2B">
      <w:pPr>
        <w:pStyle w:val="BodyTextIndent"/>
        <w:numPr>
          <w:ilvl w:val="0"/>
          <w:numId w:val="30"/>
        </w:numPr>
        <w:spacing w:after="0"/>
        <w:rPr>
          <w:rFonts w:ascii="Garamond" w:hAnsi="Garamond"/>
        </w:rPr>
      </w:pPr>
      <w:r w:rsidRPr="00A745D7">
        <w:rPr>
          <w:rFonts w:ascii="Garamond" w:hAnsi="Garamond"/>
        </w:rPr>
        <w:t>“Attachment #6 Question 11b– FY18 Budget by Program and Activity”</w:t>
      </w:r>
    </w:p>
    <w:p w14:paraId="0F90289E" w14:textId="6F9ECC72" w:rsidR="00915D2B" w:rsidRPr="00A745D7" w:rsidRDefault="00915D2B" w:rsidP="00915D2B">
      <w:pPr>
        <w:pStyle w:val="BodyTextIndent"/>
        <w:numPr>
          <w:ilvl w:val="0"/>
          <w:numId w:val="30"/>
        </w:numPr>
        <w:spacing w:after="0"/>
        <w:rPr>
          <w:rFonts w:ascii="Garamond" w:hAnsi="Garamond"/>
        </w:rPr>
      </w:pPr>
      <w:r w:rsidRPr="00A745D7">
        <w:rPr>
          <w:rFonts w:ascii="Garamond" w:hAnsi="Garamond"/>
        </w:rPr>
        <w:t>“Attachment #7 Question 11c–  FY19 Budget by Program and Activity”</w:t>
      </w:r>
    </w:p>
    <w:p w14:paraId="1FDE9348" w14:textId="77777777" w:rsidR="008F351E" w:rsidRPr="00A745D7" w:rsidRDefault="008F351E" w:rsidP="008F351E">
      <w:pPr>
        <w:pStyle w:val="ListParagraph"/>
        <w:ind w:left="360"/>
        <w:rPr>
          <w:rFonts w:ascii="Garamond" w:hAnsi="Garamond"/>
          <w:bCs/>
          <w:sz w:val="24"/>
          <w:szCs w:val="24"/>
        </w:rPr>
      </w:pPr>
    </w:p>
    <w:p w14:paraId="610EC5CB" w14:textId="77777777" w:rsidR="00AF397B" w:rsidRPr="00A745D7" w:rsidRDefault="00AF397B" w:rsidP="00AF397B">
      <w:pPr>
        <w:pStyle w:val="ListParagraph"/>
        <w:numPr>
          <w:ilvl w:val="1"/>
          <w:numId w:val="1"/>
        </w:numPr>
        <w:tabs>
          <w:tab w:val="clear" w:pos="1440"/>
          <w:tab w:val="num" w:pos="1080"/>
        </w:tabs>
        <w:spacing w:after="240" w:line="240" w:lineRule="auto"/>
        <w:ind w:left="1080"/>
        <w:contextualSpacing w:val="0"/>
        <w:jc w:val="both"/>
        <w:rPr>
          <w:rFonts w:ascii="Garamond" w:hAnsi="Garamond" w:cs="Times New Roman"/>
          <w:b/>
          <w:sz w:val="24"/>
          <w:szCs w:val="24"/>
        </w:rPr>
      </w:pPr>
      <w:r w:rsidRPr="00A745D7">
        <w:rPr>
          <w:rFonts w:ascii="Garamond" w:hAnsi="Garamond" w:cs="Times New Roman"/>
          <w:b/>
          <w:sz w:val="24"/>
          <w:szCs w:val="24"/>
        </w:rPr>
        <w:t>Attach the cost allocation plans for FY18 and FY19.</w:t>
      </w:r>
    </w:p>
    <w:p w14:paraId="0EC6D4F1" w14:textId="77777777" w:rsidR="00AF397B" w:rsidRPr="00A745D7" w:rsidRDefault="00AF397B" w:rsidP="00AF397B">
      <w:pPr>
        <w:pStyle w:val="ListParagraph"/>
        <w:numPr>
          <w:ilvl w:val="1"/>
          <w:numId w:val="1"/>
        </w:numPr>
        <w:tabs>
          <w:tab w:val="clear" w:pos="1440"/>
          <w:tab w:val="num" w:pos="1080"/>
        </w:tabs>
        <w:spacing w:after="240" w:line="240" w:lineRule="auto"/>
        <w:ind w:left="1080"/>
        <w:contextualSpacing w:val="0"/>
        <w:jc w:val="both"/>
        <w:rPr>
          <w:rFonts w:ascii="Garamond" w:hAnsi="Garamond" w:cs="Times New Roman"/>
          <w:b/>
          <w:sz w:val="24"/>
          <w:szCs w:val="24"/>
        </w:rPr>
      </w:pPr>
      <w:r w:rsidRPr="00A745D7">
        <w:rPr>
          <w:rFonts w:ascii="Garamond" w:hAnsi="Garamond" w:cs="Times New Roman"/>
          <w:b/>
          <w:sz w:val="24"/>
          <w:szCs w:val="24"/>
        </w:rPr>
        <w:t xml:space="preserve">In FY18 or FY19, did the agency have any federal funds that lapsed? If so, please provide a full accounting, including amounts, fund sources (e.g. grant name), and reason the funds were not fully expended. </w:t>
      </w:r>
    </w:p>
    <w:p w14:paraId="5FF5B2B5" w14:textId="4B01E0D4" w:rsidR="008F351E" w:rsidRPr="00A745D7" w:rsidRDefault="004E1306" w:rsidP="00915D2B">
      <w:pPr>
        <w:pStyle w:val="ListParagraph"/>
        <w:ind w:firstLine="360"/>
        <w:rPr>
          <w:rFonts w:ascii="Garamond" w:hAnsi="Garamond"/>
          <w:bCs/>
          <w:sz w:val="24"/>
          <w:szCs w:val="24"/>
        </w:rPr>
      </w:pPr>
      <w:r w:rsidRPr="00A745D7">
        <w:rPr>
          <w:rFonts w:ascii="Garamond" w:hAnsi="Garamond"/>
          <w:b/>
          <w:sz w:val="24"/>
          <w:szCs w:val="24"/>
        </w:rPr>
        <w:t xml:space="preserve">Response: </w:t>
      </w:r>
      <w:r w:rsidR="008F351E" w:rsidRPr="00A745D7">
        <w:rPr>
          <w:rFonts w:ascii="Garamond" w:hAnsi="Garamond"/>
          <w:sz w:val="24"/>
          <w:szCs w:val="24"/>
        </w:rPr>
        <w:t xml:space="preserve">  </w:t>
      </w:r>
      <w:r w:rsidR="008F351E" w:rsidRPr="00A745D7">
        <w:rPr>
          <w:rFonts w:ascii="Garamond" w:hAnsi="Garamond"/>
          <w:bCs/>
          <w:sz w:val="24"/>
          <w:szCs w:val="24"/>
        </w:rPr>
        <w:t>N/A for (c) &amp; (d).</w:t>
      </w:r>
    </w:p>
    <w:p w14:paraId="04CB46C5" w14:textId="77777777" w:rsidR="008F351E" w:rsidRPr="00A745D7" w:rsidRDefault="008F351E" w:rsidP="004E1306">
      <w:pPr>
        <w:pStyle w:val="ListParagraph"/>
        <w:ind w:left="360"/>
        <w:rPr>
          <w:rFonts w:ascii="Garamond" w:hAnsi="Garamond"/>
          <w:bCs/>
          <w:sz w:val="24"/>
          <w:szCs w:val="24"/>
        </w:rPr>
      </w:pPr>
    </w:p>
    <w:p w14:paraId="7CE3CD01" w14:textId="77777777" w:rsidR="00AF397B" w:rsidRPr="00A745D7" w:rsidRDefault="00AF397B" w:rsidP="00AF397B">
      <w:pPr>
        <w:pStyle w:val="ListParagraph"/>
        <w:numPr>
          <w:ilvl w:val="0"/>
          <w:numId w:val="1"/>
        </w:numPr>
        <w:spacing w:after="240" w:line="240" w:lineRule="auto"/>
        <w:contextualSpacing w:val="0"/>
        <w:jc w:val="both"/>
        <w:rPr>
          <w:rFonts w:ascii="Garamond" w:hAnsi="Garamond" w:cs="Times New Roman"/>
          <w:b/>
          <w:sz w:val="24"/>
          <w:szCs w:val="24"/>
        </w:rPr>
      </w:pPr>
      <w:r w:rsidRPr="00A745D7">
        <w:rPr>
          <w:rFonts w:ascii="Garamond" w:hAnsi="Garamond" w:cs="Times New Roman"/>
          <w:b/>
          <w:sz w:val="24"/>
          <w:szCs w:val="24"/>
        </w:rPr>
        <w:t>Please provide as an attachment a chart showing the agency’s federal funding by program for FY18 and FY19, to date.</w:t>
      </w:r>
    </w:p>
    <w:p w14:paraId="129C3F48" w14:textId="10D64387" w:rsidR="004E1306" w:rsidRPr="00A745D7" w:rsidRDefault="004E1306" w:rsidP="004E1306">
      <w:pPr>
        <w:pStyle w:val="ListParagraph"/>
        <w:tabs>
          <w:tab w:val="left" w:pos="900"/>
        </w:tabs>
        <w:spacing w:after="240"/>
        <w:ind w:left="360"/>
        <w:jc w:val="both"/>
        <w:rPr>
          <w:rFonts w:ascii="Garamond" w:hAnsi="Garamond"/>
          <w:sz w:val="24"/>
          <w:szCs w:val="24"/>
        </w:rPr>
      </w:pPr>
      <w:r w:rsidRPr="00A745D7">
        <w:rPr>
          <w:rFonts w:ascii="Garamond" w:hAnsi="Garamond"/>
          <w:b/>
          <w:sz w:val="24"/>
          <w:szCs w:val="24"/>
        </w:rPr>
        <w:t xml:space="preserve">Response:  </w:t>
      </w:r>
      <w:r w:rsidRPr="00A745D7">
        <w:rPr>
          <w:rFonts w:ascii="Garamond" w:hAnsi="Garamond"/>
          <w:sz w:val="24"/>
          <w:szCs w:val="24"/>
        </w:rPr>
        <w:t>N/A</w:t>
      </w:r>
    </w:p>
    <w:p w14:paraId="06E941ED" w14:textId="77777777" w:rsidR="004E1306" w:rsidRPr="00A745D7" w:rsidRDefault="004E1306" w:rsidP="004E1306">
      <w:pPr>
        <w:pStyle w:val="ListParagraph"/>
        <w:tabs>
          <w:tab w:val="left" w:pos="900"/>
        </w:tabs>
        <w:spacing w:after="240"/>
        <w:ind w:left="360"/>
        <w:jc w:val="both"/>
        <w:rPr>
          <w:rFonts w:ascii="Garamond" w:hAnsi="Garamond"/>
          <w:sz w:val="24"/>
          <w:szCs w:val="24"/>
        </w:rPr>
      </w:pPr>
    </w:p>
    <w:p w14:paraId="4A3CAD0D" w14:textId="77777777" w:rsidR="00AF397B" w:rsidRPr="00A745D7" w:rsidRDefault="00AF397B" w:rsidP="00AF397B">
      <w:pPr>
        <w:pStyle w:val="ListParagraph"/>
        <w:numPr>
          <w:ilvl w:val="0"/>
          <w:numId w:val="1"/>
        </w:numPr>
        <w:spacing w:after="240" w:line="240" w:lineRule="auto"/>
        <w:contextualSpacing w:val="0"/>
        <w:jc w:val="both"/>
        <w:rPr>
          <w:rFonts w:ascii="Garamond" w:hAnsi="Garamond" w:cs="Times New Roman"/>
          <w:b/>
          <w:sz w:val="24"/>
          <w:szCs w:val="24"/>
        </w:rPr>
      </w:pPr>
      <w:r w:rsidRPr="00A745D7">
        <w:rPr>
          <w:rFonts w:ascii="Garamond" w:hAnsi="Garamond"/>
          <w:b/>
          <w:sz w:val="24"/>
          <w:szCs w:val="24"/>
        </w:rPr>
        <w:t>With respect to capital projects, please provide:</w:t>
      </w:r>
    </w:p>
    <w:p w14:paraId="14C7B826" w14:textId="77777777" w:rsidR="00AF397B" w:rsidRPr="00A745D7" w:rsidRDefault="00AF397B" w:rsidP="00AF397B">
      <w:pPr>
        <w:pStyle w:val="ListParagraph"/>
        <w:numPr>
          <w:ilvl w:val="1"/>
          <w:numId w:val="1"/>
        </w:numPr>
        <w:tabs>
          <w:tab w:val="clear" w:pos="1440"/>
          <w:tab w:val="num" w:pos="1080"/>
        </w:tabs>
        <w:spacing w:after="240" w:line="240" w:lineRule="auto"/>
        <w:ind w:left="1080"/>
        <w:contextualSpacing w:val="0"/>
        <w:jc w:val="both"/>
        <w:rPr>
          <w:rFonts w:ascii="Garamond" w:hAnsi="Garamond" w:cs="Times New Roman"/>
          <w:b/>
          <w:sz w:val="24"/>
          <w:szCs w:val="24"/>
        </w:rPr>
      </w:pPr>
      <w:r w:rsidRPr="00A745D7">
        <w:rPr>
          <w:rFonts w:ascii="Garamond" w:hAnsi="Garamond"/>
          <w:b/>
          <w:sz w:val="24"/>
          <w:szCs w:val="24"/>
        </w:rPr>
        <w:t>A list of all capital projects in the financial plan.</w:t>
      </w:r>
    </w:p>
    <w:p w14:paraId="494C1955" w14:textId="235F52D6" w:rsidR="00C14BCD" w:rsidRPr="00A745D7" w:rsidRDefault="00C14BCD" w:rsidP="00C14BCD">
      <w:pPr>
        <w:pStyle w:val="ListParagraph"/>
        <w:spacing w:after="240" w:line="240" w:lineRule="auto"/>
        <w:ind w:left="1080"/>
        <w:contextualSpacing w:val="0"/>
        <w:jc w:val="both"/>
        <w:rPr>
          <w:rFonts w:ascii="Garamond" w:hAnsi="Garamond" w:cs="Times New Roman"/>
          <w:sz w:val="24"/>
          <w:szCs w:val="24"/>
        </w:rPr>
      </w:pPr>
      <w:r w:rsidRPr="00A745D7">
        <w:rPr>
          <w:rFonts w:ascii="Garamond" w:hAnsi="Garamond"/>
          <w:b/>
          <w:sz w:val="24"/>
          <w:szCs w:val="24"/>
        </w:rPr>
        <w:t xml:space="preserve">Response: </w:t>
      </w:r>
      <w:r w:rsidRPr="00A745D7">
        <w:rPr>
          <w:rFonts w:ascii="Garamond" w:hAnsi="Garamond"/>
          <w:sz w:val="24"/>
          <w:szCs w:val="24"/>
        </w:rPr>
        <w:t>Rent Control Clearinghouse Database</w:t>
      </w:r>
    </w:p>
    <w:p w14:paraId="4CF036E9" w14:textId="77777777" w:rsidR="00AF397B" w:rsidRPr="00A745D7" w:rsidRDefault="00AF397B" w:rsidP="00AF397B">
      <w:pPr>
        <w:pStyle w:val="ListParagraph"/>
        <w:numPr>
          <w:ilvl w:val="1"/>
          <w:numId w:val="1"/>
        </w:numPr>
        <w:tabs>
          <w:tab w:val="clear" w:pos="1440"/>
          <w:tab w:val="num" w:pos="1080"/>
        </w:tabs>
        <w:spacing w:after="240" w:line="240" w:lineRule="auto"/>
        <w:ind w:left="1080"/>
        <w:contextualSpacing w:val="0"/>
        <w:jc w:val="both"/>
        <w:rPr>
          <w:rFonts w:ascii="Garamond" w:hAnsi="Garamond" w:cs="Times New Roman"/>
          <w:b/>
          <w:sz w:val="24"/>
          <w:szCs w:val="24"/>
        </w:rPr>
      </w:pPr>
      <w:r w:rsidRPr="00A745D7">
        <w:rPr>
          <w:rFonts w:ascii="Garamond" w:hAnsi="Garamond"/>
          <w:b/>
          <w:sz w:val="24"/>
          <w:szCs w:val="24"/>
        </w:rPr>
        <w:t>For FY16, FY18, and FY19, an update on all capital projects under the agency’s purview, including a status report on each project, the timeframe for project completion, the amount budgeted, actual dollars spent, and any remaining balances, to date.</w:t>
      </w:r>
    </w:p>
    <w:p w14:paraId="1AF9943E" w14:textId="61CBA66C" w:rsidR="00C14BCD" w:rsidRPr="00A745D7" w:rsidRDefault="00C14BCD" w:rsidP="00C14BCD">
      <w:pPr>
        <w:pStyle w:val="ListParagraph"/>
        <w:spacing w:after="240" w:line="240" w:lineRule="auto"/>
        <w:ind w:left="1080"/>
        <w:contextualSpacing w:val="0"/>
        <w:jc w:val="both"/>
        <w:rPr>
          <w:rFonts w:ascii="Garamond" w:hAnsi="Garamond" w:cs="Times New Roman"/>
          <w:sz w:val="24"/>
          <w:szCs w:val="24"/>
        </w:rPr>
      </w:pPr>
      <w:r w:rsidRPr="00A745D7">
        <w:rPr>
          <w:rFonts w:ascii="Garamond" w:hAnsi="Garamond"/>
          <w:b/>
          <w:sz w:val="24"/>
          <w:szCs w:val="24"/>
        </w:rPr>
        <w:t xml:space="preserve">Response: </w:t>
      </w:r>
      <w:r w:rsidRPr="00A745D7">
        <w:rPr>
          <w:rFonts w:ascii="Garamond" w:hAnsi="Garamond"/>
          <w:sz w:val="24"/>
          <w:szCs w:val="24"/>
        </w:rPr>
        <w:t xml:space="preserve">Please </w:t>
      </w:r>
      <w:r w:rsidR="00ED303F" w:rsidRPr="00A745D7">
        <w:rPr>
          <w:rFonts w:ascii="Garamond" w:hAnsi="Garamond"/>
          <w:sz w:val="24"/>
          <w:szCs w:val="24"/>
        </w:rPr>
        <w:t>see</w:t>
      </w:r>
      <w:r w:rsidRPr="00A745D7">
        <w:rPr>
          <w:rFonts w:ascii="Garamond" w:hAnsi="Garamond"/>
          <w:sz w:val="24"/>
          <w:szCs w:val="24"/>
        </w:rPr>
        <w:t xml:space="preserve"> response to Question 70.</w:t>
      </w:r>
    </w:p>
    <w:p w14:paraId="36776FD2" w14:textId="77777777" w:rsidR="00AF397B" w:rsidRPr="00A745D7" w:rsidRDefault="00AF397B" w:rsidP="00AF397B">
      <w:pPr>
        <w:pStyle w:val="ListParagraph"/>
        <w:numPr>
          <w:ilvl w:val="1"/>
          <w:numId w:val="1"/>
        </w:numPr>
        <w:tabs>
          <w:tab w:val="clear" w:pos="1440"/>
          <w:tab w:val="num" w:pos="1080"/>
        </w:tabs>
        <w:spacing w:after="240" w:line="240" w:lineRule="auto"/>
        <w:ind w:left="1080"/>
        <w:contextualSpacing w:val="0"/>
        <w:jc w:val="both"/>
        <w:rPr>
          <w:rFonts w:ascii="Garamond" w:hAnsi="Garamond" w:cs="Times New Roman"/>
          <w:b/>
          <w:sz w:val="24"/>
          <w:szCs w:val="24"/>
        </w:rPr>
      </w:pPr>
      <w:r w:rsidRPr="00A745D7">
        <w:rPr>
          <w:rFonts w:ascii="Garamond" w:hAnsi="Garamond"/>
          <w:b/>
          <w:sz w:val="24"/>
          <w:szCs w:val="24"/>
        </w:rPr>
        <w:t xml:space="preserve">An update on all capital projects planned for FY19, FY20, FY21, FY22, and FY23.  </w:t>
      </w:r>
    </w:p>
    <w:p w14:paraId="75C1CE91" w14:textId="77777777" w:rsidR="00397F42" w:rsidRPr="00A745D7" w:rsidRDefault="00397F42" w:rsidP="00397F42">
      <w:pPr>
        <w:pStyle w:val="ListParagraph"/>
        <w:spacing w:after="240"/>
        <w:ind w:firstLine="360"/>
        <w:jc w:val="both"/>
        <w:rPr>
          <w:rFonts w:ascii="Garamond" w:hAnsi="Garamond"/>
          <w:b/>
          <w:color w:val="FF0000"/>
          <w:sz w:val="24"/>
          <w:szCs w:val="24"/>
        </w:rPr>
      </w:pPr>
      <w:r w:rsidRPr="00A745D7">
        <w:rPr>
          <w:rFonts w:ascii="Garamond" w:hAnsi="Garamond"/>
          <w:b/>
          <w:sz w:val="24"/>
          <w:szCs w:val="24"/>
        </w:rPr>
        <w:t xml:space="preserve">Response:  </w:t>
      </w:r>
      <w:r w:rsidRPr="00A745D7">
        <w:rPr>
          <w:rFonts w:ascii="Garamond" w:hAnsi="Garamond"/>
          <w:sz w:val="24"/>
          <w:szCs w:val="24"/>
        </w:rPr>
        <w:t>N/A.</w:t>
      </w:r>
    </w:p>
    <w:p w14:paraId="481F59B8" w14:textId="77777777" w:rsidR="00397F42" w:rsidRPr="00A745D7" w:rsidRDefault="00397F42" w:rsidP="00397F42">
      <w:pPr>
        <w:pStyle w:val="ListParagraph"/>
        <w:spacing w:after="240" w:line="240" w:lineRule="auto"/>
        <w:ind w:left="1080"/>
        <w:contextualSpacing w:val="0"/>
        <w:jc w:val="both"/>
        <w:rPr>
          <w:rFonts w:ascii="Garamond" w:hAnsi="Garamond" w:cs="Times New Roman"/>
          <w:b/>
          <w:sz w:val="24"/>
          <w:szCs w:val="24"/>
        </w:rPr>
      </w:pPr>
    </w:p>
    <w:p w14:paraId="1F09A9B3" w14:textId="77777777" w:rsidR="00AF397B" w:rsidRPr="00A745D7" w:rsidRDefault="00AF397B" w:rsidP="00AF397B">
      <w:pPr>
        <w:pStyle w:val="ListParagraph"/>
        <w:numPr>
          <w:ilvl w:val="1"/>
          <w:numId w:val="1"/>
        </w:numPr>
        <w:tabs>
          <w:tab w:val="clear" w:pos="1440"/>
          <w:tab w:val="num" w:pos="1080"/>
        </w:tabs>
        <w:spacing w:after="240" w:line="240" w:lineRule="auto"/>
        <w:ind w:left="1080"/>
        <w:contextualSpacing w:val="0"/>
        <w:jc w:val="both"/>
        <w:rPr>
          <w:rFonts w:ascii="Garamond" w:hAnsi="Garamond" w:cs="Times New Roman"/>
          <w:b/>
          <w:sz w:val="24"/>
          <w:szCs w:val="24"/>
        </w:rPr>
      </w:pPr>
      <w:r w:rsidRPr="00A745D7">
        <w:rPr>
          <w:rFonts w:ascii="Garamond" w:hAnsi="Garamond"/>
          <w:b/>
          <w:sz w:val="24"/>
          <w:szCs w:val="24"/>
        </w:rPr>
        <w:t xml:space="preserve">A description of whether the capital projects begun, in progress, or concluded in FY16, FY18, or FY19, to date, had an impact on the operating budget of the agency. If so, please provide an accounting of such impact. </w:t>
      </w:r>
    </w:p>
    <w:p w14:paraId="0F683E0A" w14:textId="5DDCDCA6" w:rsidR="00CC2D52" w:rsidRPr="00A745D7" w:rsidRDefault="004E1306" w:rsidP="00397F42">
      <w:pPr>
        <w:spacing w:after="240"/>
        <w:ind w:left="360" w:firstLine="720"/>
        <w:jc w:val="both"/>
        <w:rPr>
          <w:rFonts w:ascii="Garamond" w:hAnsi="Garamond"/>
          <w:b/>
          <w:color w:val="FF0000"/>
        </w:rPr>
      </w:pPr>
      <w:r w:rsidRPr="00A745D7">
        <w:rPr>
          <w:rFonts w:ascii="Garamond" w:hAnsi="Garamond"/>
          <w:b/>
        </w:rPr>
        <w:t xml:space="preserve">Response:  </w:t>
      </w:r>
      <w:r w:rsidR="00CC2D52" w:rsidRPr="00A745D7">
        <w:rPr>
          <w:rFonts w:ascii="Garamond" w:hAnsi="Garamond"/>
        </w:rPr>
        <w:t>N/A.</w:t>
      </w:r>
    </w:p>
    <w:p w14:paraId="50C00CC5" w14:textId="43FAB416" w:rsidR="00AF397B" w:rsidRPr="00A745D7" w:rsidRDefault="00AF397B" w:rsidP="00245D37">
      <w:pPr>
        <w:pStyle w:val="ListParagraph"/>
        <w:numPr>
          <w:ilvl w:val="0"/>
          <w:numId w:val="1"/>
        </w:numPr>
        <w:spacing w:after="240"/>
        <w:jc w:val="both"/>
        <w:rPr>
          <w:rFonts w:ascii="Garamond" w:hAnsi="Garamond"/>
          <w:b/>
          <w:sz w:val="24"/>
          <w:szCs w:val="24"/>
        </w:rPr>
      </w:pPr>
      <w:r w:rsidRPr="00A745D7">
        <w:rPr>
          <w:rFonts w:ascii="Garamond" w:hAnsi="Garamond"/>
          <w:b/>
          <w:sz w:val="24"/>
          <w:szCs w:val="24"/>
        </w:rPr>
        <w:t xml:space="preserve">Please provide a list of all budget enhancement requests (including capital improvement needs) for FY18 and FY19, to date. For each, include a description of the need and the amount of funding requested. </w:t>
      </w:r>
    </w:p>
    <w:p w14:paraId="14A842C4" w14:textId="77777777" w:rsidR="00245D37" w:rsidRPr="00A745D7" w:rsidRDefault="00245D37" w:rsidP="00245D37">
      <w:pPr>
        <w:pStyle w:val="ListParagraph"/>
        <w:spacing w:after="240"/>
        <w:ind w:left="360"/>
        <w:jc w:val="both"/>
        <w:rPr>
          <w:rFonts w:ascii="Garamond" w:hAnsi="Garamond"/>
          <w:b/>
          <w:sz w:val="24"/>
          <w:szCs w:val="24"/>
        </w:rPr>
      </w:pPr>
    </w:p>
    <w:p w14:paraId="0853C97E" w14:textId="3AE43450" w:rsidR="004E1306" w:rsidRPr="00A745D7" w:rsidRDefault="004E1306" w:rsidP="004E1306">
      <w:pPr>
        <w:pStyle w:val="ListParagraph"/>
        <w:spacing w:after="240"/>
        <w:ind w:left="360"/>
        <w:jc w:val="both"/>
        <w:rPr>
          <w:rFonts w:ascii="Garamond" w:hAnsi="Garamond"/>
          <w:sz w:val="24"/>
          <w:szCs w:val="24"/>
        </w:rPr>
      </w:pPr>
      <w:r w:rsidRPr="00A745D7">
        <w:rPr>
          <w:rFonts w:ascii="Garamond" w:hAnsi="Garamond"/>
          <w:b/>
          <w:sz w:val="24"/>
          <w:szCs w:val="24"/>
        </w:rPr>
        <w:t xml:space="preserve">Response:  </w:t>
      </w:r>
      <w:r w:rsidRPr="00A745D7">
        <w:rPr>
          <w:rFonts w:ascii="Garamond" w:hAnsi="Garamond"/>
          <w:sz w:val="24"/>
          <w:szCs w:val="24"/>
        </w:rPr>
        <w:t xml:space="preserve">The agency requested a recurring enhancement of $350,000 to restore the “Legal Services Provider Fund” to a meaningful funding level. </w:t>
      </w:r>
    </w:p>
    <w:p w14:paraId="72B6CC1D" w14:textId="77777777" w:rsidR="00AF397B" w:rsidRPr="00A745D7" w:rsidRDefault="00AF397B" w:rsidP="00AF397B">
      <w:pPr>
        <w:numPr>
          <w:ilvl w:val="0"/>
          <w:numId w:val="1"/>
        </w:numPr>
        <w:spacing w:after="240"/>
        <w:jc w:val="both"/>
        <w:rPr>
          <w:rFonts w:ascii="Garamond" w:hAnsi="Garamond"/>
          <w:b/>
        </w:rPr>
      </w:pPr>
      <w:r w:rsidRPr="00A745D7">
        <w:rPr>
          <w:rFonts w:ascii="Garamond" w:hAnsi="Garamond"/>
          <w:b/>
        </w:rPr>
        <w:t xml:space="preserve">Please list, in chronological order, each reprogramming in FY18 and FY19, to date, that impacted the agency, including those that moved funds into the agency, out of the agency, and within the agency. Include the revised, final budget for your agency after the reprogrammings for FY18 and FY19, to date. For each reprogramming, list the date, amount, rationale, and reprogramming number. </w:t>
      </w:r>
    </w:p>
    <w:p w14:paraId="14509AD8" w14:textId="06A863A3" w:rsidR="004E1306" w:rsidRPr="00A745D7" w:rsidRDefault="004E1306" w:rsidP="00A14290">
      <w:pPr>
        <w:pStyle w:val="ListParagraph"/>
        <w:spacing w:after="240"/>
        <w:ind w:left="360"/>
        <w:jc w:val="both"/>
        <w:rPr>
          <w:rFonts w:ascii="Garamond" w:hAnsi="Garamond"/>
          <w:sz w:val="24"/>
          <w:szCs w:val="24"/>
        </w:rPr>
      </w:pPr>
      <w:r w:rsidRPr="00A745D7">
        <w:rPr>
          <w:rFonts w:ascii="Garamond" w:hAnsi="Garamond"/>
          <w:b/>
          <w:sz w:val="24"/>
          <w:szCs w:val="24"/>
        </w:rPr>
        <w:t xml:space="preserve">Response:  </w:t>
      </w:r>
      <w:r w:rsidRPr="00A745D7">
        <w:rPr>
          <w:rFonts w:ascii="Garamond" w:hAnsi="Garamond"/>
          <w:sz w:val="24"/>
          <w:szCs w:val="24"/>
        </w:rPr>
        <w:t>See</w:t>
      </w:r>
      <w:r w:rsidR="00A84FBC" w:rsidRPr="00A745D7">
        <w:rPr>
          <w:rFonts w:ascii="Garamond" w:hAnsi="Garamond"/>
          <w:sz w:val="24"/>
          <w:szCs w:val="24"/>
        </w:rPr>
        <w:t xml:space="preserve"> </w:t>
      </w:r>
      <w:r w:rsidR="00A14290" w:rsidRPr="00A745D7">
        <w:rPr>
          <w:rFonts w:ascii="Garamond" w:hAnsi="Garamond"/>
          <w:sz w:val="24"/>
          <w:szCs w:val="24"/>
        </w:rPr>
        <w:t xml:space="preserve">“Attachment #8 Question 15 – FY18 Reprogrammings.”  </w:t>
      </w:r>
      <w:r w:rsidRPr="00A745D7">
        <w:rPr>
          <w:rFonts w:ascii="Garamond" w:hAnsi="Garamond"/>
          <w:sz w:val="24"/>
          <w:szCs w:val="24"/>
        </w:rPr>
        <w:t xml:space="preserve">There </w:t>
      </w:r>
      <w:r w:rsidR="00A14290" w:rsidRPr="00A745D7">
        <w:rPr>
          <w:rFonts w:ascii="Garamond" w:hAnsi="Garamond"/>
          <w:sz w:val="24"/>
          <w:szCs w:val="24"/>
        </w:rPr>
        <w:t xml:space="preserve">have been </w:t>
      </w:r>
      <w:r w:rsidRPr="00A745D7">
        <w:rPr>
          <w:rFonts w:ascii="Garamond" w:hAnsi="Garamond"/>
          <w:sz w:val="24"/>
          <w:szCs w:val="24"/>
        </w:rPr>
        <w:t xml:space="preserve">no reprogrammings in FY 2019 to date.  </w:t>
      </w:r>
    </w:p>
    <w:p w14:paraId="69C1599C" w14:textId="77777777" w:rsidR="00AF397B" w:rsidRPr="00A745D7" w:rsidRDefault="00AF397B" w:rsidP="00AF397B">
      <w:pPr>
        <w:numPr>
          <w:ilvl w:val="0"/>
          <w:numId w:val="1"/>
        </w:numPr>
        <w:spacing w:after="240"/>
        <w:jc w:val="both"/>
        <w:rPr>
          <w:rFonts w:ascii="Garamond" w:hAnsi="Garamond"/>
          <w:b/>
        </w:rPr>
      </w:pPr>
      <w:r w:rsidRPr="00A745D7">
        <w:rPr>
          <w:rFonts w:ascii="Garamond" w:hAnsi="Garamond"/>
          <w:b/>
        </w:rPr>
        <w:t xml:space="preserve">Please list each grant or sub-grant received by your agency in FY18 and FY19, to date. List the date, amount, source, purpose of the grant or sub-grant received, and amount expended. </w:t>
      </w:r>
    </w:p>
    <w:p w14:paraId="3997B739" w14:textId="77777777" w:rsidR="00AF397B" w:rsidRPr="00A745D7" w:rsidRDefault="00AF397B" w:rsidP="00AF397B">
      <w:pPr>
        <w:numPr>
          <w:ilvl w:val="1"/>
          <w:numId w:val="1"/>
        </w:numPr>
        <w:tabs>
          <w:tab w:val="clear" w:pos="1440"/>
          <w:tab w:val="num" w:pos="1080"/>
        </w:tabs>
        <w:spacing w:after="240"/>
        <w:ind w:left="1080"/>
        <w:jc w:val="both"/>
        <w:rPr>
          <w:rFonts w:ascii="Garamond" w:hAnsi="Garamond"/>
          <w:b/>
        </w:rPr>
      </w:pPr>
      <w:r w:rsidRPr="00A745D7">
        <w:rPr>
          <w:rFonts w:ascii="Garamond" w:hAnsi="Garamond"/>
          <w:b/>
        </w:rPr>
        <w:t xml:space="preserve">How many FTEs are dependent on grant funding? What are the terms of this funding? If it is set to expire, what plans, if any, are in place to continue funding the FTEs? </w:t>
      </w:r>
    </w:p>
    <w:p w14:paraId="20F74225" w14:textId="68C5CBCD" w:rsidR="008562CD" w:rsidRPr="00A745D7" w:rsidRDefault="008562CD" w:rsidP="00245D37">
      <w:pPr>
        <w:pStyle w:val="ListParagraph"/>
        <w:spacing w:after="240"/>
        <w:ind w:left="360"/>
        <w:jc w:val="both"/>
        <w:rPr>
          <w:rFonts w:ascii="Garamond" w:hAnsi="Garamond"/>
          <w:sz w:val="24"/>
          <w:szCs w:val="24"/>
        </w:rPr>
      </w:pPr>
      <w:r w:rsidRPr="00A745D7">
        <w:rPr>
          <w:rFonts w:ascii="Garamond" w:hAnsi="Garamond"/>
          <w:b/>
          <w:sz w:val="24"/>
          <w:szCs w:val="24"/>
        </w:rPr>
        <w:t xml:space="preserve">Response:  </w:t>
      </w:r>
      <w:r w:rsidR="00245D37" w:rsidRPr="00A745D7">
        <w:rPr>
          <w:rFonts w:ascii="Garamond" w:hAnsi="Garamond"/>
          <w:sz w:val="24"/>
          <w:szCs w:val="24"/>
        </w:rPr>
        <w:t>N/A.</w:t>
      </w:r>
    </w:p>
    <w:p w14:paraId="0C5CE1B9" w14:textId="77777777" w:rsidR="00AF397B" w:rsidRPr="00A745D7" w:rsidRDefault="00AF397B" w:rsidP="00AF397B">
      <w:pPr>
        <w:numPr>
          <w:ilvl w:val="0"/>
          <w:numId w:val="1"/>
        </w:numPr>
        <w:spacing w:after="240"/>
        <w:jc w:val="both"/>
        <w:rPr>
          <w:rFonts w:ascii="Garamond" w:hAnsi="Garamond"/>
        </w:rPr>
      </w:pPr>
      <w:r w:rsidRPr="00A745D7">
        <w:rPr>
          <w:rFonts w:ascii="Garamond" w:hAnsi="Garamond"/>
          <w:b/>
        </w:rPr>
        <w:t>Please list each contract, procurement, and lease, entered into, extended, and option years exercised by your agency during FY18 and FY19, to date. For each contract, please provide the following information, where applicable:</w:t>
      </w:r>
      <w:r w:rsidRPr="00A745D7">
        <w:rPr>
          <w:rFonts w:ascii="Garamond" w:hAnsi="Garamond"/>
        </w:rPr>
        <w:t xml:space="preserve"> </w:t>
      </w:r>
    </w:p>
    <w:p w14:paraId="624C2BC7" w14:textId="77777777" w:rsidR="00AF397B" w:rsidRPr="00A745D7" w:rsidRDefault="00AF397B" w:rsidP="00AF397B">
      <w:pPr>
        <w:pStyle w:val="ListParagraph"/>
        <w:numPr>
          <w:ilvl w:val="1"/>
          <w:numId w:val="6"/>
        </w:numPr>
        <w:spacing w:after="240" w:line="240" w:lineRule="auto"/>
        <w:ind w:left="1080"/>
        <w:contextualSpacing w:val="0"/>
        <w:jc w:val="both"/>
        <w:rPr>
          <w:rFonts w:ascii="Garamond" w:eastAsia="Times New Roman" w:hAnsi="Garamond" w:cs="Times New Roman"/>
          <w:b/>
          <w:sz w:val="24"/>
          <w:szCs w:val="24"/>
        </w:rPr>
      </w:pPr>
      <w:r w:rsidRPr="00A745D7">
        <w:rPr>
          <w:rFonts w:ascii="Garamond" w:eastAsia="Times New Roman" w:hAnsi="Garamond" w:cs="Times New Roman"/>
          <w:b/>
          <w:sz w:val="24"/>
          <w:szCs w:val="24"/>
        </w:rPr>
        <w:t xml:space="preserve">The name of the contracting party; </w:t>
      </w:r>
    </w:p>
    <w:p w14:paraId="1F386CA1" w14:textId="77777777" w:rsidR="00AF397B" w:rsidRPr="00A745D7" w:rsidRDefault="00AF397B" w:rsidP="00AF397B">
      <w:pPr>
        <w:pStyle w:val="ListParagraph"/>
        <w:numPr>
          <w:ilvl w:val="1"/>
          <w:numId w:val="6"/>
        </w:numPr>
        <w:spacing w:after="240" w:line="240" w:lineRule="auto"/>
        <w:ind w:left="1080"/>
        <w:contextualSpacing w:val="0"/>
        <w:jc w:val="both"/>
        <w:rPr>
          <w:rFonts w:ascii="Garamond" w:eastAsia="Times New Roman" w:hAnsi="Garamond" w:cs="Times New Roman"/>
          <w:b/>
          <w:sz w:val="24"/>
          <w:szCs w:val="24"/>
        </w:rPr>
      </w:pPr>
      <w:r w:rsidRPr="00A745D7">
        <w:rPr>
          <w:rFonts w:ascii="Garamond" w:eastAsia="Times New Roman" w:hAnsi="Garamond" w:cs="Times New Roman"/>
          <w:b/>
          <w:sz w:val="24"/>
          <w:szCs w:val="24"/>
        </w:rPr>
        <w:t xml:space="preserve">The nature of the contract, including the end product or service; </w:t>
      </w:r>
    </w:p>
    <w:p w14:paraId="52AC0F37" w14:textId="77777777" w:rsidR="00AF397B" w:rsidRPr="00A745D7" w:rsidRDefault="00AF397B" w:rsidP="00AF397B">
      <w:pPr>
        <w:pStyle w:val="ListParagraph"/>
        <w:numPr>
          <w:ilvl w:val="1"/>
          <w:numId w:val="6"/>
        </w:numPr>
        <w:spacing w:after="240" w:line="240" w:lineRule="auto"/>
        <w:ind w:left="1080"/>
        <w:contextualSpacing w:val="0"/>
        <w:jc w:val="both"/>
        <w:rPr>
          <w:rFonts w:ascii="Garamond" w:eastAsia="Times New Roman" w:hAnsi="Garamond" w:cs="Times New Roman"/>
          <w:b/>
          <w:sz w:val="24"/>
          <w:szCs w:val="24"/>
        </w:rPr>
      </w:pPr>
      <w:r w:rsidRPr="00A745D7">
        <w:rPr>
          <w:rFonts w:ascii="Garamond" w:eastAsia="Times New Roman" w:hAnsi="Garamond" w:cs="Times New Roman"/>
          <w:b/>
          <w:sz w:val="24"/>
          <w:szCs w:val="24"/>
        </w:rPr>
        <w:t xml:space="preserve">The dollar amount of the contract, including amount budgeted and amount actually spent; </w:t>
      </w:r>
    </w:p>
    <w:p w14:paraId="2DD089B2" w14:textId="77777777" w:rsidR="00AF397B" w:rsidRPr="00A745D7" w:rsidRDefault="00AF397B" w:rsidP="00AF397B">
      <w:pPr>
        <w:pStyle w:val="ListParagraph"/>
        <w:numPr>
          <w:ilvl w:val="1"/>
          <w:numId w:val="6"/>
        </w:numPr>
        <w:spacing w:after="240" w:line="240" w:lineRule="auto"/>
        <w:ind w:left="1080"/>
        <w:contextualSpacing w:val="0"/>
        <w:jc w:val="both"/>
        <w:rPr>
          <w:rFonts w:ascii="Garamond" w:eastAsia="Times New Roman" w:hAnsi="Garamond" w:cs="Times New Roman"/>
          <w:b/>
          <w:sz w:val="24"/>
          <w:szCs w:val="24"/>
        </w:rPr>
      </w:pPr>
      <w:r w:rsidRPr="00A745D7">
        <w:rPr>
          <w:rFonts w:ascii="Garamond" w:eastAsia="Times New Roman" w:hAnsi="Garamond" w:cs="Times New Roman"/>
          <w:b/>
          <w:sz w:val="24"/>
          <w:szCs w:val="24"/>
        </w:rPr>
        <w:t xml:space="preserve">The term of the contract; </w:t>
      </w:r>
    </w:p>
    <w:p w14:paraId="343F4DE7" w14:textId="77777777" w:rsidR="00AF397B" w:rsidRPr="00A745D7" w:rsidRDefault="00AF397B" w:rsidP="00AF397B">
      <w:pPr>
        <w:pStyle w:val="ListParagraph"/>
        <w:numPr>
          <w:ilvl w:val="1"/>
          <w:numId w:val="6"/>
        </w:numPr>
        <w:spacing w:after="240" w:line="240" w:lineRule="auto"/>
        <w:ind w:left="1080"/>
        <w:contextualSpacing w:val="0"/>
        <w:jc w:val="both"/>
        <w:rPr>
          <w:rFonts w:ascii="Garamond" w:eastAsia="Times New Roman" w:hAnsi="Garamond" w:cs="Times New Roman"/>
          <w:b/>
          <w:sz w:val="24"/>
          <w:szCs w:val="24"/>
        </w:rPr>
      </w:pPr>
      <w:r w:rsidRPr="00A745D7">
        <w:rPr>
          <w:rFonts w:ascii="Garamond" w:eastAsia="Times New Roman" w:hAnsi="Garamond" w:cs="Times New Roman"/>
          <w:b/>
          <w:sz w:val="24"/>
          <w:szCs w:val="24"/>
        </w:rPr>
        <w:t xml:space="preserve">Whether the contract was competitively bid; </w:t>
      </w:r>
    </w:p>
    <w:p w14:paraId="7B9C6165" w14:textId="77777777" w:rsidR="00AF397B" w:rsidRPr="00A745D7" w:rsidRDefault="00AF397B" w:rsidP="00AF397B">
      <w:pPr>
        <w:pStyle w:val="ListParagraph"/>
        <w:numPr>
          <w:ilvl w:val="1"/>
          <w:numId w:val="6"/>
        </w:numPr>
        <w:spacing w:after="240" w:line="240" w:lineRule="auto"/>
        <w:ind w:left="1080"/>
        <w:contextualSpacing w:val="0"/>
        <w:jc w:val="both"/>
        <w:rPr>
          <w:rFonts w:ascii="Garamond" w:eastAsia="Times New Roman" w:hAnsi="Garamond" w:cs="Times New Roman"/>
          <w:b/>
          <w:sz w:val="24"/>
          <w:szCs w:val="24"/>
        </w:rPr>
      </w:pPr>
      <w:r w:rsidRPr="00A745D7">
        <w:rPr>
          <w:rFonts w:ascii="Garamond" w:eastAsia="Times New Roman" w:hAnsi="Garamond" w:cs="Times New Roman"/>
          <w:b/>
          <w:sz w:val="24"/>
          <w:szCs w:val="24"/>
        </w:rPr>
        <w:t xml:space="preserve">The name of the agency’s contract monitor and the results of any monitoring  activity; and </w:t>
      </w:r>
    </w:p>
    <w:p w14:paraId="39514EA9" w14:textId="77777777" w:rsidR="00AF397B" w:rsidRPr="00A745D7" w:rsidRDefault="00AF397B" w:rsidP="00AF397B">
      <w:pPr>
        <w:pStyle w:val="ListParagraph"/>
        <w:numPr>
          <w:ilvl w:val="1"/>
          <w:numId w:val="6"/>
        </w:numPr>
        <w:spacing w:after="240" w:line="240" w:lineRule="auto"/>
        <w:ind w:left="1080"/>
        <w:contextualSpacing w:val="0"/>
        <w:jc w:val="both"/>
        <w:rPr>
          <w:rFonts w:ascii="Garamond" w:eastAsia="Times New Roman" w:hAnsi="Garamond" w:cs="Times New Roman"/>
          <w:b/>
          <w:sz w:val="24"/>
          <w:szCs w:val="24"/>
        </w:rPr>
      </w:pPr>
      <w:r w:rsidRPr="00A745D7">
        <w:rPr>
          <w:rFonts w:ascii="Garamond" w:eastAsia="Times New Roman" w:hAnsi="Garamond" w:cs="Times New Roman"/>
          <w:b/>
          <w:sz w:val="24"/>
          <w:szCs w:val="24"/>
        </w:rPr>
        <w:t xml:space="preserve">The funding source. </w:t>
      </w:r>
    </w:p>
    <w:p w14:paraId="412D1D86" w14:textId="726326EF" w:rsidR="00D96191" w:rsidRPr="00A745D7" w:rsidRDefault="008562CD" w:rsidP="008562CD">
      <w:pPr>
        <w:spacing w:after="240"/>
        <w:ind w:left="360"/>
        <w:jc w:val="both"/>
        <w:rPr>
          <w:rFonts w:ascii="Garamond" w:hAnsi="Garamond"/>
        </w:rPr>
      </w:pPr>
      <w:r w:rsidRPr="00A745D7">
        <w:rPr>
          <w:rFonts w:ascii="Garamond" w:hAnsi="Garamond"/>
          <w:b/>
        </w:rPr>
        <w:t>Response</w:t>
      </w:r>
      <w:r w:rsidRPr="00A745D7">
        <w:rPr>
          <w:rFonts w:ascii="Garamond" w:hAnsi="Garamond"/>
        </w:rPr>
        <w:t xml:space="preserve">:  See </w:t>
      </w:r>
      <w:r w:rsidR="00D96191" w:rsidRPr="00A745D7">
        <w:rPr>
          <w:rFonts w:ascii="Garamond" w:hAnsi="Garamond"/>
        </w:rPr>
        <w:t>“Attachment #9 Question 17 – Contracts &amp; Procurement”</w:t>
      </w:r>
    </w:p>
    <w:p w14:paraId="7F4383AE" w14:textId="77777777" w:rsidR="00AF397B" w:rsidRPr="00A745D7" w:rsidRDefault="00AF397B" w:rsidP="00AF397B">
      <w:pPr>
        <w:numPr>
          <w:ilvl w:val="0"/>
          <w:numId w:val="1"/>
        </w:numPr>
        <w:spacing w:after="240"/>
        <w:jc w:val="both"/>
        <w:rPr>
          <w:rFonts w:ascii="Garamond" w:hAnsi="Garamond"/>
          <w:b/>
        </w:rPr>
      </w:pPr>
      <w:r w:rsidRPr="00A745D7">
        <w:rPr>
          <w:rFonts w:ascii="Garamond" w:hAnsi="Garamond"/>
          <w:b/>
        </w:rPr>
        <w:t xml:space="preserve">Please list all pending lawsuits that name the agency as a party. Identify which cases on the list are lawsuits that potentially expose the District to significant financial liability or will result in a change in agency practices, and describe the current status of the litigation. Please provide the extent of each claim, regardless of its likelihood of success. For those identified, please include an explanation about the issues involved in each case. </w:t>
      </w:r>
    </w:p>
    <w:p w14:paraId="55D1DB93" w14:textId="1B995582" w:rsidR="00FE7018" w:rsidRPr="00A745D7" w:rsidRDefault="00FE7018" w:rsidP="00FE7018">
      <w:pPr>
        <w:spacing w:after="240"/>
        <w:ind w:left="426"/>
        <w:jc w:val="both"/>
        <w:rPr>
          <w:rFonts w:ascii="Garamond" w:hAnsi="Garamond"/>
        </w:rPr>
      </w:pPr>
      <w:r w:rsidRPr="00A745D7">
        <w:rPr>
          <w:rFonts w:ascii="Garamond" w:hAnsi="Garamond"/>
          <w:b/>
        </w:rPr>
        <w:t>Response</w:t>
      </w:r>
      <w:r w:rsidRPr="00A745D7">
        <w:rPr>
          <w:rFonts w:ascii="Garamond" w:hAnsi="Garamond"/>
        </w:rPr>
        <w:t>:   The Agency is involved in on-going litigation by an employee who was terminated on February 21, 2012.  After losing in Federal Court, the terminated employee filed a similar case on April 7, 2017 with the DC Office of Employee Appeals (OEA).  The OEA judge dismissed the case on October 13, 2017 on res judicata grounds.  The terminated employee filed an appeal of the OEA decision on November 3, 2017 in DC Superior Court. That matter is currently pending.</w:t>
      </w:r>
    </w:p>
    <w:p w14:paraId="5C1FA5B1" w14:textId="77777777" w:rsidR="00AF397B" w:rsidRPr="00A745D7" w:rsidRDefault="00AF397B" w:rsidP="00AF397B">
      <w:pPr>
        <w:numPr>
          <w:ilvl w:val="0"/>
          <w:numId w:val="1"/>
        </w:numPr>
        <w:spacing w:after="240"/>
        <w:jc w:val="both"/>
        <w:rPr>
          <w:rFonts w:ascii="Garamond" w:hAnsi="Garamond"/>
          <w:b/>
        </w:rPr>
      </w:pPr>
      <w:r w:rsidRPr="00A745D7">
        <w:rPr>
          <w:rFonts w:ascii="Garamond" w:hAnsi="Garamond"/>
          <w:b/>
        </w:rPr>
        <w:t>Please list all settlements entered into by the agency or by the District on behalf of the agency in FY18 or FY19, to date, and provide the parties’ names, the amount of the settlement, and if related to litigation, the case name and a brief description of the case. If unrelated to litigation, please describe the underlying issue or reason for the settlement (e.g. administrative complaint, etc.).</w:t>
      </w:r>
    </w:p>
    <w:p w14:paraId="57EB1DCA" w14:textId="268D8B01" w:rsidR="0036404B" w:rsidRPr="00A745D7" w:rsidRDefault="0036404B" w:rsidP="0036404B">
      <w:pPr>
        <w:spacing w:after="240"/>
        <w:ind w:left="360"/>
        <w:jc w:val="both"/>
        <w:rPr>
          <w:rFonts w:ascii="Garamond" w:hAnsi="Garamond"/>
          <w:b/>
        </w:rPr>
      </w:pPr>
      <w:r w:rsidRPr="00A745D7">
        <w:rPr>
          <w:rFonts w:ascii="Garamond" w:hAnsi="Garamond"/>
          <w:b/>
        </w:rPr>
        <w:t>Response</w:t>
      </w:r>
      <w:r w:rsidRPr="00A745D7">
        <w:rPr>
          <w:rFonts w:ascii="Garamond" w:hAnsi="Garamond"/>
        </w:rPr>
        <w:t>:   N/A</w:t>
      </w:r>
    </w:p>
    <w:p w14:paraId="45245E54" w14:textId="77777777" w:rsidR="00AF397B" w:rsidRPr="00A745D7" w:rsidRDefault="00AF397B" w:rsidP="00AF397B">
      <w:pPr>
        <w:numPr>
          <w:ilvl w:val="0"/>
          <w:numId w:val="1"/>
        </w:numPr>
        <w:spacing w:after="240"/>
        <w:jc w:val="both"/>
        <w:rPr>
          <w:rFonts w:ascii="Garamond" w:hAnsi="Garamond"/>
          <w:b/>
        </w:rPr>
      </w:pPr>
      <w:r w:rsidRPr="00A745D7">
        <w:rPr>
          <w:rFonts w:ascii="Garamond" w:hAnsi="Garamond"/>
          <w:b/>
        </w:rPr>
        <w:t xml:space="preserve">Please list the administrative complaints or grievances that the agency received in FY18 and FY19, to date, broken down by source. Please describe the process utilized to respond to any complaints and grievances received and any changes to agency policies or procedures that have resulted from complaints or grievances received. For any complaints or grievances that were resolved in FY18 or FY19, to date, describe the resolution. </w:t>
      </w:r>
    </w:p>
    <w:p w14:paraId="374FC23E" w14:textId="763DAF92" w:rsidR="00C838FA" w:rsidRPr="00A745D7" w:rsidRDefault="00C838FA" w:rsidP="00C838FA">
      <w:pPr>
        <w:spacing w:after="240"/>
        <w:ind w:left="360"/>
        <w:jc w:val="both"/>
        <w:rPr>
          <w:rFonts w:ascii="Garamond" w:hAnsi="Garamond"/>
        </w:rPr>
      </w:pPr>
      <w:r w:rsidRPr="00A745D7">
        <w:rPr>
          <w:rFonts w:ascii="Garamond" w:hAnsi="Garamond"/>
          <w:b/>
        </w:rPr>
        <w:t xml:space="preserve">Response: </w:t>
      </w:r>
      <w:r w:rsidR="00FA23FB" w:rsidRPr="00A745D7">
        <w:rPr>
          <w:rFonts w:ascii="Garamond" w:hAnsi="Garamond"/>
        </w:rPr>
        <w:t xml:space="preserve">At the present time, OTA does not have written agency-specific grievance procedures; OTA relies on the Electronic-District Personnel Manual (E-DPM) and DCHR. We are reviewing whether adopting agency-specific procedures is warranted. </w:t>
      </w:r>
    </w:p>
    <w:p w14:paraId="2B79146A" w14:textId="298180AE" w:rsidR="00D11C10" w:rsidRPr="00A745D7" w:rsidRDefault="00AF397B" w:rsidP="0036404B">
      <w:pPr>
        <w:numPr>
          <w:ilvl w:val="0"/>
          <w:numId w:val="1"/>
        </w:numPr>
        <w:spacing w:after="240"/>
        <w:jc w:val="both"/>
        <w:rPr>
          <w:rFonts w:ascii="Garamond" w:hAnsi="Garamond"/>
          <w:b/>
        </w:rPr>
      </w:pPr>
      <w:r w:rsidRPr="00A745D7">
        <w:rPr>
          <w:rFonts w:ascii="Garamond" w:hAnsi="Garamond"/>
          <w:b/>
        </w:rPr>
        <w:t xml:space="preserve">Please describe the agency’s procedures for investigating allegations of sexual harassment or misconduct committed by or against its employees. List and describe any allegations received by the agency in FY18 and FY19, to date, whether or not those allegations were resolved. </w:t>
      </w:r>
    </w:p>
    <w:p w14:paraId="47F5ED4C" w14:textId="5F10E466" w:rsidR="00D11C10" w:rsidRPr="00A745D7" w:rsidRDefault="00D11C10" w:rsidP="00D11C10">
      <w:pPr>
        <w:spacing w:after="240"/>
        <w:ind w:left="360"/>
        <w:jc w:val="both"/>
        <w:rPr>
          <w:rFonts w:ascii="Garamond" w:hAnsi="Garamond"/>
        </w:rPr>
      </w:pPr>
      <w:r w:rsidRPr="00A745D7">
        <w:rPr>
          <w:rFonts w:ascii="Garamond" w:hAnsi="Garamond"/>
          <w:b/>
        </w:rPr>
        <w:t>Response:</w:t>
      </w:r>
      <w:r w:rsidRPr="00A745D7">
        <w:rPr>
          <w:rFonts w:ascii="Garamond" w:hAnsi="Garamond"/>
        </w:rPr>
        <w:t xml:space="preserve"> OTA’s Sexual Harassment Officer (SHO) will follow these procedures for investigating allegations of sexual harassment or misconduct:</w:t>
      </w:r>
    </w:p>
    <w:p w14:paraId="5A3E3E89" w14:textId="77777777" w:rsidR="00D11C10" w:rsidRPr="00A745D7" w:rsidRDefault="00D11C10" w:rsidP="00D11C10">
      <w:pPr>
        <w:spacing w:after="240"/>
        <w:ind w:left="360"/>
        <w:jc w:val="both"/>
        <w:rPr>
          <w:rFonts w:ascii="Garamond" w:hAnsi="Garamond"/>
        </w:rPr>
      </w:pPr>
      <w:r w:rsidRPr="00A745D7">
        <w:rPr>
          <w:rFonts w:ascii="Garamond" w:hAnsi="Garamond"/>
        </w:rPr>
        <w:t xml:space="preserve">1. Take a verbal statement and make notes of the allegation in a private meeting </w:t>
      </w:r>
    </w:p>
    <w:p w14:paraId="70C4F788" w14:textId="20F1E9B5" w:rsidR="00D11C10" w:rsidRPr="00A745D7" w:rsidRDefault="00D11C10" w:rsidP="00D11C10">
      <w:pPr>
        <w:spacing w:after="240"/>
        <w:ind w:left="360"/>
        <w:jc w:val="both"/>
        <w:rPr>
          <w:rFonts w:ascii="Garamond" w:hAnsi="Garamond"/>
        </w:rPr>
      </w:pPr>
      <w:r w:rsidRPr="00A745D7">
        <w:rPr>
          <w:rFonts w:ascii="Garamond" w:hAnsi="Garamond"/>
        </w:rPr>
        <w:t>2.  Request a detailed written statement from the accuser of all allegations including any witnesses that may have relevant information</w:t>
      </w:r>
    </w:p>
    <w:p w14:paraId="4F590754" w14:textId="77777777" w:rsidR="00D11C10" w:rsidRPr="00A745D7" w:rsidRDefault="00D11C10" w:rsidP="00D11C10">
      <w:pPr>
        <w:spacing w:after="240"/>
        <w:ind w:left="360"/>
        <w:jc w:val="both"/>
        <w:rPr>
          <w:rFonts w:ascii="Garamond" w:hAnsi="Garamond"/>
        </w:rPr>
      </w:pPr>
      <w:r w:rsidRPr="00A745D7">
        <w:rPr>
          <w:rFonts w:ascii="Garamond" w:hAnsi="Garamond"/>
        </w:rPr>
        <w:t>3. Meet privately with any witnesses that may have information that is relevant the complaint</w:t>
      </w:r>
    </w:p>
    <w:p w14:paraId="257B0326" w14:textId="77777777" w:rsidR="00D11C10" w:rsidRPr="00A745D7" w:rsidRDefault="00D11C10" w:rsidP="00D11C10">
      <w:pPr>
        <w:spacing w:after="240"/>
        <w:ind w:left="360"/>
        <w:jc w:val="both"/>
        <w:rPr>
          <w:rFonts w:ascii="Garamond" w:hAnsi="Garamond"/>
        </w:rPr>
      </w:pPr>
      <w:r w:rsidRPr="00A745D7">
        <w:rPr>
          <w:rFonts w:ascii="Garamond" w:hAnsi="Garamond"/>
        </w:rPr>
        <w:t xml:space="preserve">4.  Meet in private with the accused, request a detailed written statement as well as an oral statement that would be noted by the SHO  </w:t>
      </w:r>
    </w:p>
    <w:p w14:paraId="7B349647" w14:textId="77777777" w:rsidR="00D11C10" w:rsidRPr="00A745D7" w:rsidRDefault="00D11C10" w:rsidP="00D11C10">
      <w:pPr>
        <w:spacing w:after="240"/>
        <w:ind w:left="360"/>
        <w:jc w:val="both"/>
        <w:rPr>
          <w:rFonts w:ascii="Garamond" w:hAnsi="Garamond"/>
        </w:rPr>
      </w:pPr>
      <w:r w:rsidRPr="00A745D7">
        <w:rPr>
          <w:rFonts w:ascii="Garamond" w:hAnsi="Garamond"/>
        </w:rPr>
        <w:t>5.  Prepare a formal written report referencing any evidence and or witnesses</w:t>
      </w:r>
    </w:p>
    <w:p w14:paraId="2B761AF4" w14:textId="77777777" w:rsidR="00D11C10" w:rsidRPr="00A745D7" w:rsidRDefault="00D11C10" w:rsidP="00D11C10">
      <w:pPr>
        <w:spacing w:after="240"/>
        <w:ind w:left="360"/>
        <w:jc w:val="both"/>
        <w:rPr>
          <w:rFonts w:ascii="Garamond" w:hAnsi="Garamond"/>
        </w:rPr>
      </w:pPr>
      <w:r w:rsidRPr="00A745D7">
        <w:rPr>
          <w:rFonts w:ascii="Garamond" w:hAnsi="Garamond"/>
        </w:rPr>
        <w:t>6. Transfer the formal written report along with copies of all evidence and witness statements along with any other notes and information to the agency's general counsel and director</w:t>
      </w:r>
    </w:p>
    <w:p w14:paraId="71729554" w14:textId="5B476E82" w:rsidR="00BD703B" w:rsidRPr="00A745D7" w:rsidRDefault="00D11C10" w:rsidP="0036404B">
      <w:pPr>
        <w:spacing w:after="240"/>
        <w:ind w:left="360"/>
        <w:jc w:val="both"/>
        <w:rPr>
          <w:rFonts w:ascii="Garamond" w:hAnsi="Garamond"/>
        </w:rPr>
      </w:pPr>
      <w:r w:rsidRPr="00A745D7">
        <w:rPr>
          <w:rFonts w:ascii="Garamond" w:hAnsi="Garamond"/>
        </w:rPr>
        <w:t>OTA has had no allegations of sexual harassment or any other misconduct of this nature during FY18 to present.  Furthermore there's no anticipation of any such allegations to be made although anything may be possible</w:t>
      </w:r>
      <w:r w:rsidR="00A84FBC" w:rsidRPr="00A745D7">
        <w:rPr>
          <w:rFonts w:ascii="Garamond" w:hAnsi="Garamond"/>
        </w:rPr>
        <w:t>,</w:t>
      </w:r>
      <w:r w:rsidRPr="00A745D7">
        <w:rPr>
          <w:rFonts w:ascii="Garamond" w:hAnsi="Garamond"/>
        </w:rPr>
        <w:t xml:space="preserve"> it is very unprovable with the open door policy and family f</w:t>
      </w:r>
      <w:r w:rsidR="0092509A" w:rsidRPr="00A745D7">
        <w:rPr>
          <w:rFonts w:ascii="Garamond" w:hAnsi="Garamond"/>
        </w:rPr>
        <w:t>riendly</w:t>
      </w:r>
      <w:r w:rsidRPr="00A745D7">
        <w:rPr>
          <w:rFonts w:ascii="Garamond" w:hAnsi="Garamond"/>
        </w:rPr>
        <w:t xml:space="preserve"> environment that the OTA was founded on </w:t>
      </w:r>
      <w:r w:rsidR="00A84FBC" w:rsidRPr="00A745D7">
        <w:rPr>
          <w:rFonts w:ascii="Garamond" w:hAnsi="Garamond"/>
        </w:rPr>
        <w:t>by the D</w:t>
      </w:r>
      <w:r w:rsidRPr="00A745D7">
        <w:rPr>
          <w:rFonts w:ascii="Garamond" w:hAnsi="Garamond"/>
        </w:rPr>
        <w:t xml:space="preserve">irector </w:t>
      </w:r>
      <w:r w:rsidR="00A84FBC" w:rsidRPr="00A745D7">
        <w:rPr>
          <w:rFonts w:ascii="Garamond" w:hAnsi="Garamond"/>
        </w:rPr>
        <w:t>of mor</w:t>
      </w:r>
      <w:r w:rsidRPr="00A745D7">
        <w:rPr>
          <w:rFonts w:ascii="Garamond" w:hAnsi="Garamond"/>
        </w:rPr>
        <w:t>e than 10 years</w:t>
      </w:r>
      <w:r w:rsidR="00A84FBC" w:rsidRPr="00A745D7">
        <w:rPr>
          <w:rFonts w:ascii="Garamond" w:hAnsi="Garamond"/>
        </w:rPr>
        <w:t>.</w:t>
      </w:r>
    </w:p>
    <w:p w14:paraId="7D84A2E5" w14:textId="77777777" w:rsidR="00AF397B" w:rsidRPr="00A745D7" w:rsidRDefault="00AF397B" w:rsidP="00AF397B">
      <w:pPr>
        <w:numPr>
          <w:ilvl w:val="0"/>
          <w:numId w:val="1"/>
        </w:numPr>
        <w:spacing w:after="240"/>
        <w:jc w:val="both"/>
        <w:rPr>
          <w:rFonts w:ascii="Garamond" w:hAnsi="Garamond"/>
          <w:b/>
        </w:rPr>
      </w:pPr>
      <w:r w:rsidRPr="00A745D7">
        <w:rPr>
          <w:rFonts w:ascii="Garamond" w:hAnsi="Garamond"/>
          <w:b/>
        </w:rPr>
        <w:t xml:space="preserve">Please list and describe any ongoing investigations, audits, or reports on the agency or any employee of the agency, or any investigations, studies, audits, or reports on the agency or any employee of the agency that were completed during FY18 and FY19, to date. </w:t>
      </w:r>
    </w:p>
    <w:p w14:paraId="5F211ED8" w14:textId="22DF04CD" w:rsidR="0036404B" w:rsidRPr="00A745D7" w:rsidRDefault="0036404B" w:rsidP="0036404B">
      <w:pPr>
        <w:pStyle w:val="ListParagraph"/>
        <w:spacing w:after="240"/>
        <w:ind w:left="360"/>
        <w:jc w:val="both"/>
        <w:rPr>
          <w:rFonts w:ascii="Garamond" w:hAnsi="Garamond"/>
          <w:b/>
          <w:sz w:val="24"/>
          <w:szCs w:val="24"/>
        </w:rPr>
      </w:pPr>
      <w:r w:rsidRPr="00A745D7">
        <w:rPr>
          <w:rFonts w:ascii="Garamond" w:hAnsi="Garamond"/>
          <w:b/>
          <w:sz w:val="24"/>
          <w:szCs w:val="24"/>
        </w:rPr>
        <w:t>Response</w:t>
      </w:r>
      <w:r w:rsidRPr="00A745D7">
        <w:rPr>
          <w:rFonts w:ascii="Garamond" w:hAnsi="Garamond"/>
          <w:sz w:val="24"/>
          <w:szCs w:val="24"/>
        </w:rPr>
        <w:t>:   N/A</w:t>
      </w:r>
    </w:p>
    <w:p w14:paraId="646A14FD" w14:textId="77777777" w:rsidR="00AF397B" w:rsidRPr="00A745D7" w:rsidRDefault="00AF397B" w:rsidP="00AF397B">
      <w:pPr>
        <w:numPr>
          <w:ilvl w:val="0"/>
          <w:numId w:val="1"/>
        </w:numPr>
        <w:spacing w:after="240"/>
        <w:jc w:val="both"/>
        <w:rPr>
          <w:rFonts w:ascii="Garamond" w:hAnsi="Garamond"/>
          <w:b/>
        </w:rPr>
      </w:pPr>
      <w:r w:rsidRPr="00A745D7">
        <w:rPr>
          <w:rFonts w:ascii="Garamond" w:hAnsi="Garamond"/>
          <w:b/>
        </w:rPr>
        <w:t xml:space="preserve">Please describe any spending pressures the agency experienced in FY18 and any anticipated spending pressures for the remainder of FY19. Include a description of the pressure and the estimated amount. If the spending pressure was in FY18, describe how it was resolved, and if the spending pressure is in FY19, describe any proposed solutions. </w:t>
      </w:r>
    </w:p>
    <w:p w14:paraId="5F20FE04" w14:textId="5CBC6E73" w:rsidR="0036404B" w:rsidRPr="00A745D7" w:rsidRDefault="0036404B" w:rsidP="0036404B">
      <w:pPr>
        <w:pStyle w:val="ListParagraph"/>
        <w:spacing w:after="240"/>
        <w:ind w:left="360"/>
        <w:jc w:val="both"/>
        <w:rPr>
          <w:rFonts w:ascii="Garamond" w:hAnsi="Garamond"/>
          <w:sz w:val="24"/>
          <w:szCs w:val="24"/>
        </w:rPr>
      </w:pPr>
      <w:r w:rsidRPr="00A745D7">
        <w:rPr>
          <w:rFonts w:ascii="Garamond" w:hAnsi="Garamond"/>
          <w:b/>
          <w:sz w:val="24"/>
          <w:szCs w:val="24"/>
        </w:rPr>
        <w:t>Response:</w:t>
      </w:r>
      <w:r w:rsidRPr="00A745D7">
        <w:rPr>
          <w:rFonts w:ascii="Garamond" w:hAnsi="Garamond"/>
          <w:sz w:val="24"/>
          <w:szCs w:val="24"/>
        </w:rPr>
        <w:t xml:space="preserve">  FY 18 – spending pressure – Arthur Capper Senior Apartment building fire in September 2018 and the agency provided hotel accommodations for</w:t>
      </w:r>
      <w:r w:rsidR="0092509A" w:rsidRPr="00A745D7">
        <w:rPr>
          <w:rFonts w:ascii="Garamond" w:hAnsi="Garamond"/>
          <w:sz w:val="24"/>
          <w:szCs w:val="24"/>
        </w:rPr>
        <w:t xml:space="preserve"> 160</w:t>
      </w:r>
      <w:r w:rsidRPr="00A745D7">
        <w:rPr>
          <w:rFonts w:ascii="Garamond" w:hAnsi="Garamond"/>
          <w:sz w:val="24"/>
          <w:szCs w:val="24"/>
        </w:rPr>
        <w:t xml:space="preserve"> displaced tenants; the cost was absorbed within </w:t>
      </w:r>
      <w:r w:rsidR="0092509A" w:rsidRPr="00A745D7">
        <w:rPr>
          <w:rFonts w:ascii="Garamond" w:hAnsi="Garamond"/>
          <w:sz w:val="24"/>
          <w:szCs w:val="24"/>
        </w:rPr>
        <w:t>the agency’s</w:t>
      </w:r>
      <w:r w:rsidRPr="00A745D7">
        <w:rPr>
          <w:rFonts w:ascii="Garamond" w:hAnsi="Garamond"/>
          <w:sz w:val="24"/>
          <w:szCs w:val="24"/>
        </w:rPr>
        <w:t xml:space="preserve"> operating budget.  In FY 19, the agency received $3.8M to continue assistance to the displaced tenants until temporary housing could be identified.</w:t>
      </w:r>
      <w:r w:rsidR="0092509A" w:rsidRPr="00A745D7">
        <w:rPr>
          <w:rFonts w:ascii="Garamond" w:hAnsi="Garamond"/>
          <w:sz w:val="24"/>
          <w:szCs w:val="24"/>
        </w:rPr>
        <w:t xml:space="preserve"> As of this writing</w:t>
      </w:r>
      <w:r w:rsidR="00ED303F" w:rsidRPr="00A745D7">
        <w:rPr>
          <w:rFonts w:ascii="Garamond" w:hAnsi="Garamond"/>
          <w:sz w:val="24"/>
          <w:szCs w:val="24"/>
        </w:rPr>
        <w:t>,</w:t>
      </w:r>
      <w:r w:rsidR="0092509A" w:rsidRPr="00A745D7">
        <w:rPr>
          <w:rFonts w:ascii="Garamond" w:hAnsi="Garamond"/>
          <w:sz w:val="24"/>
          <w:szCs w:val="24"/>
        </w:rPr>
        <w:t xml:space="preserve"> there is one tenant remaining in the hotel.</w:t>
      </w:r>
    </w:p>
    <w:p w14:paraId="54B41A08" w14:textId="77777777" w:rsidR="00AF397B" w:rsidRPr="00A745D7" w:rsidRDefault="00AF397B" w:rsidP="00AF397B">
      <w:pPr>
        <w:numPr>
          <w:ilvl w:val="0"/>
          <w:numId w:val="1"/>
        </w:numPr>
        <w:spacing w:after="240"/>
        <w:jc w:val="both"/>
        <w:rPr>
          <w:rFonts w:ascii="Garamond" w:hAnsi="Garamond"/>
          <w:b/>
        </w:rPr>
      </w:pPr>
      <w:r w:rsidRPr="00A745D7">
        <w:rPr>
          <w:rFonts w:ascii="Garamond" w:hAnsi="Garamond"/>
          <w:b/>
        </w:rPr>
        <w:t xml:space="preserve">Please provide a copy of the agency’s FY18 performance plan. Please explain which performance plan objectives were completed in FY18 and whether they were completed on time and within budget. If they were not, please provide an explanation. </w:t>
      </w:r>
    </w:p>
    <w:p w14:paraId="5C94BEA5" w14:textId="50D766A0" w:rsidR="0036404B" w:rsidRPr="00A745D7" w:rsidRDefault="0036404B" w:rsidP="0036404B">
      <w:pPr>
        <w:pStyle w:val="ListParagraph"/>
        <w:spacing w:after="240"/>
        <w:ind w:left="360"/>
        <w:jc w:val="both"/>
        <w:rPr>
          <w:rFonts w:ascii="Garamond" w:hAnsi="Garamond"/>
          <w:b/>
          <w:sz w:val="24"/>
          <w:szCs w:val="24"/>
        </w:rPr>
      </w:pPr>
      <w:r w:rsidRPr="00A745D7">
        <w:rPr>
          <w:rFonts w:ascii="Garamond" w:hAnsi="Garamond"/>
          <w:b/>
          <w:sz w:val="24"/>
          <w:szCs w:val="24"/>
        </w:rPr>
        <w:t>Response</w:t>
      </w:r>
      <w:r w:rsidRPr="00A745D7">
        <w:rPr>
          <w:rFonts w:ascii="Garamond" w:hAnsi="Garamond"/>
          <w:sz w:val="24"/>
          <w:szCs w:val="24"/>
        </w:rPr>
        <w:t>:   N/A</w:t>
      </w:r>
    </w:p>
    <w:p w14:paraId="1C5782DE" w14:textId="77777777" w:rsidR="00AF397B" w:rsidRPr="00A745D7" w:rsidRDefault="00AF397B" w:rsidP="00AF397B">
      <w:pPr>
        <w:numPr>
          <w:ilvl w:val="0"/>
          <w:numId w:val="1"/>
        </w:numPr>
        <w:spacing w:after="240"/>
        <w:jc w:val="both"/>
        <w:rPr>
          <w:rFonts w:ascii="Garamond" w:hAnsi="Garamond"/>
          <w:b/>
        </w:rPr>
      </w:pPr>
      <w:r w:rsidRPr="00A745D7">
        <w:rPr>
          <w:rFonts w:ascii="Garamond" w:hAnsi="Garamond"/>
          <w:b/>
        </w:rPr>
        <w:t>Please provide a copy of your agency’s FY19 performance plan as submitted to the Office of the City Administrator.</w:t>
      </w:r>
    </w:p>
    <w:p w14:paraId="7288F405" w14:textId="0CB40289" w:rsidR="0036404B" w:rsidRPr="00A745D7" w:rsidRDefault="0036404B" w:rsidP="0036404B">
      <w:pPr>
        <w:pStyle w:val="ListParagraph"/>
        <w:spacing w:after="240"/>
        <w:ind w:left="360"/>
        <w:jc w:val="both"/>
        <w:rPr>
          <w:rFonts w:ascii="Garamond" w:hAnsi="Garamond"/>
          <w:b/>
          <w:sz w:val="24"/>
          <w:szCs w:val="24"/>
        </w:rPr>
      </w:pPr>
      <w:r w:rsidRPr="00A745D7">
        <w:rPr>
          <w:rFonts w:ascii="Garamond" w:hAnsi="Garamond"/>
          <w:b/>
          <w:sz w:val="24"/>
          <w:szCs w:val="24"/>
        </w:rPr>
        <w:t>Response</w:t>
      </w:r>
      <w:r w:rsidRPr="00A745D7">
        <w:rPr>
          <w:rFonts w:ascii="Garamond" w:hAnsi="Garamond"/>
          <w:sz w:val="24"/>
          <w:szCs w:val="24"/>
        </w:rPr>
        <w:t>:   N/A</w:t>
      </w:r>
    </w:p>
    <w:p w14:paraId="64444FF2" w14:textId="77777777" w:rsidR="00AF397B" w:rsidRPr="00A745D7" w:rsidRDefault="00AF397B" w:rsidP="00AF397B">
      <w:pPr>
        <w:numPr>
          <w:ilvl w:val="0"/>
          <w:numId w:val="1"/>
        </w:numPr>
        <w:spacing w:after="240"/>
        <w:jc w:val="both"/>
        <w:rPr>
          <w:rFonts w:ascii="Garamond" w:hAnsi="Garamond"/>
          <w:b/>
        </w:rPr>
      </w:pPr>
      <w:r w:rsidRPr="00A745D7">
        <w:rPr>
          <w:rFonts w:ascii="Garamond" w:hAnsi="Garamond"/>
          <w:b/>
        </w:rPr>
        <w:t xml:space="preserve">Please provide the number of FOIA requests for FY18 and FY19, to date, that were submitted to your agency. Include the number granted, partially granted, denied, and pending. In addition, please provide the average response time, the estimated number of FTEs required to process requests, the estimated number of hours spent responding to these requests, and the cost of compliance. </w:t>
      </w:r>
    </w:p>
    <w:p w14:paraId="543395AF" w14:textId="77777777" w:rsidR="00C838FA" w:rsidRPr="00A745D7" w:rsidRDefault="00C838FA" w:rsidP="00C838FA">
      <w:pPr>
        <w:spacing w:after="240"/>
        <w:ind w:left="360"/>
        <w:jc w:val="both"/>
        <w:rPr>
          <w:rFonts w:ascii="Garamond" w:hAnsi="Garamond"/>
        </w:rPr>
      </w:pPr>
      <w:r w:rsidRPr="00A745D7">
        <w:rPr>
          <w:rFonts w:ascii="Garamond" w:hAnsi="Garamond"/>
          <w:b/>
        </w:rPr>
        <w:t>Response:</w:t>
      </w:r>
      <w:r w:rsidRPr="00A745D7">
        <w:rPr>
          <w:rFonts w:ascii="Garamond" w:hAnsi="Garamond"/>
        </w:rPr>
        <w:t xml:space="preserve"> </w:t>
      </w:r>
    </w:p>
    <w:p w14:paraId="0285C03E" w14:textId="413BF965" w:rsidR="00DD52FD" w:rsidRPr="00A745D7" w:rsidRDefault="00DD52FD" w:rsidP="00DD52FD">
      <w:pPr>
        <w:spacing w:after="240"/>
        <w:ind w:left="360"/>
        <w:jc w:val="both"/>
        <w:rPr>
          <w:rFonts w:ascii="Garamond" w:hAnsi="Garamond"/>
        </w:rPr>
      </w:pPr>
      <w:r w:rsidRPr="00A745D7">
        <w:rPr>
          <w:rFonts w:ascii="Garamond" w:hAnsi="Garamond"/>
        </w:rPr>
        <w:t>For FY18, s</w:t>
      </w:r>
      <w:r w:rsidR="00C838FA" w:rsidRPr="00A745D7">
        <w:rPr>
          <w:rFonts w:ascii="Garamond" w:hAnsi="Garamond"/>
        </w:rPr>
        <w:t xml:space="preserve">ee </w:t>
      </w:r>
      <w:r w:rsidRPr="00A745D7">
        <w:rPr>
          <w:rFonts w:ascii="Garamond" w:hAnsi="Garamond"/>
        </w:rPr>
        <w:t>“Attachment #10 Question 26 – FOIA Requests”</w:t>
      </w:r>
    </w:p>
    <w:p w14:paraId="1A5997A5" w14:textId="0CA9FA2E" w:rsidR="00C838FA" w:rsidRPr="00A745D7" w:rsidRDefault="00DD52FD" w:rsidP="00C838FA">
      <w:pPr>
        <w:spacing w:after="240"/>
        <w:ind w:left="360"/>
        <w:jc w:val="both"/>
        <w:rPr>
          <w:rFonts w:ascii="Garamond" w:hAnsi="Garamond"/>
        </w:rPr>
      </w:pPr>
      <w:r w:rsidRPr="00A745D7">
        <w:rPr>
          <w:rFonts w:ascii="Garamond" w:hAnsi="Garamond"/>
        </w:rPr>
        <w:t xml:space="preserve">For </w:t>
      </w:r>
      <w:r w:rsidR="00C838FA" w:rsidRPr="00A745D7">
        <w:rPr>
          <w:rFonts w:ascii="Garamond" w:hAnsi="Garamond"/>
        </w:rPr>
        <w:t>FY19</w:t>
      </w:r>
      <w:r w:rsidRPr="00A745D7">
        <w:rPr>
          <w:rFonts w:ascii="Garamond" w:hAnsi="Garamond"/>
        </w:rPr>
        <w:t>, t</w:t>
      </w:r>
      <w:r w:rsidR="001C2520" w:rsidRPr="00A745D7">
        <w:rPr>
          <w:rFonts w:ascii="Garamond" w:hAnsi="Garamond"/>
        </w:rPr>
        <w:t xml:space="preserve">wo requests were submitted. </w:t>
      </w:r>
      <w:r w:rsidR="00C838FA" w:rsidRPr="00A745D7">
        <w:rPr>
          <w:rFonts w:ascii="Garamond" w:hAnsi="Garamond"/>
        </w:rPr>
        <w:t>One request was granted in full, and the other request was denied under D.C. Code</w:t>
      </w:r>
      <w:r w:rsidR="001C2520" w:rsidRPr="00A745D7">
        <w:rPr>
          <w:rFonts w:ascii="Garamond" w:hAnsi="Garamond"/>
        </w:rPr>
        <w:t xml:space="preserve"> §§ 2-534(a)(2) and 2-534(e). </w:t>
      </w:r>
      <w:r w:rsidR="00C838FA" w:rsidRPr="00A745D7">
        <w:rPr>
          <w:rFonts w:ascii="Garamond" w:hAnsi="Garamond"/>
        </w:rPr>
        <w:t>No requests are p</w:t>
      </w:r>
      <w:r w:rsidR="001C2520" w:rsidRPr="00A745D7">
        <w:rPr>
          <w:rFonts w:ascii="Garamond" w:hAnsi="Garamond"/>
        </w:rPr>
        <w:t xml:space="preserve">ending as of January 28, 2019. </w:t>
      </w:r>
      <w:r w:rsidR="00C838FA" w:rsidRPr="00A745D7">
        <w:rPr>
          <w:rFonts w:ascii="Garamond" w:hAnsi="Garamond"/>
        </w:rPr>
        <w:t>The avera</w:t>
      </w:r>
      <w:r w:rsidR="001C2520" w:rsidRPr="00A745D7">
        <w:rPr>
          <w:rFonts w:ascii="Garamond" w:hAnsi="Garamond"/>
        </w:rPr>
        <w:t xml:space="preserve">ge response time was four days. </w:t>
      </w:r>
      <w:r w:rsidR="00C838FA" w:rsidRPr="00A745D7">
        <w:rPr>
          <w:rFonts w:ascii="Garamond" w:hAnsi="Garamond"/>
        </w:rPr>
        <w:t>One FTE contributed substantial</w:t>
      </w:r>
      <w:r w:rsidR="001C2520" w:rsidRPr="00A745D7">
        <w:rPr>
          <w:rFonts w:ascii="Garamond" w:hAnsi="Garamond"/>
        </w:rPr>
        <w:t xml:space="preserve">ly to processing the requests. </w:t>
      </w:r>
      <w:r w:rsidR="00C838FA" w:rsidRPr="00A745D7">
        <w:rPr>
          <w:rFonts w:ascii="Garamond" w:hAnsi="Garamond"/>
        </w:rPr>
        <w:t xml:space="preserve">The requests took a total of three </w:t>
      </w:r>
      <w:r w:rsidR="001C2520" w:rsidRPr="00A745D7">
        <w:rPr>
          <w:rFonts w:ascii="Garamond" w:hAnsi="Garamond"/>
        </w:rPr>
        <w:t xml:space="preserve">and one-half hours to process. </w:t>
      </w:r>
      <w:r w:rsidR="00C838FA" w:rsidRPr="00A745D7">
        <w:rPr>
          <w:rFonts w:ascii="Garamond" w:hAnsi="Garamond"/>
        </w:rPr>
        <w:t>The cost of compliance was $155.23 based on the annual co</w:t>
      </w:r>
      <w:r w:rsidR="00E30343" w:rsidRPr="00A745D7">
        <w:rPr>
          <w:rFonts w:ascii="Garamond" w:hAnsi="Garamond"/>
        </w:rPr>
        <w:t>mpensation of the FTE</w:t>
      </w:r>
      <w:r w:rsidR="00C838FA" w:rsidRPr="00A745D7">
        <w:rPr>
          <w:rFonts w:ascii="Garamond" w:hAnsi="Garamond"/>
        </w:rPr>
        <w:t xml:space="preserve"> involved.</w:t>
      </w:r>
    </w:p>
    <w:p w14:paraId="2BBBD3D4" w14:textId="77777777" w:rsidR="00AF397B" w:rsidRPr="00A745D7" w:rsidRDefault="00AF397B" w:rsidP="00AF397B">
      <w:pPr>
        <w:numPr>
          <w:ilvl w:val="0"/>
          <w:numId w:val="1"/>
        </w:numPr>
        <w:spacing w:after="240"/>
        <w:jc w:val="both"/>
        <w:rPr>
          <w:rFonts w:ascii="Garamond" w:hAnsi="Garamond"/>
          <w:b/>
        </w:rPr>
      </w:pPr>
      <w:r w:rsidRPr="00A745D7">
        <w:rPr>
          <w:rFonts w:ascii="Garamond" w:hAnsi="Garamond"/>
          <w:b/>
        </w:rPr>
        <w:t xml:space="preserve">Please provide a list of all studies, research papers, reports, and analyses that the agency prepared or contracted for during FY18 and FY19, to date. Please state the status and purpose of each. Please submit a hard copy to the Committee if the study, research paper, report, or analysis is complete. </w:t>
      </w:r>
    </w:p>
    <w:p w14:paraId="70D1FE29" w14:textId="1DA48F98" w:rsidR="0036404B" w:rsidRPr="00A745D7" w:rsidRDefault="0036404B" w:rsidP="0036404B">
      <w:pPr>
        <w:pStyle w:val="ListParagraph"/>
        <w:spacing w:after="240"/>
        <w:ind w:left="360"/>
        <w:jc w:val="both"/>
        <w:rPr>
          <w:rFonts w:ascii="Garamond" w:hAnsi="Garamond"/>
          <w:sz w:val="24"/>
          <w:szCs w:val="24"/>
        </w:rPr>
      </w:pPr>
      <w:r w:rsidRPr="00A745D7">
        <w:rPr>
          <w:rFonts w:ascii="Garamond" w:hAnsi="Garamond"/>
          <w:b/>
          <w:sz w:val="24"/>
          <w:szCs w:val="24"/>
        </w:rPr>
        <w:t>Response</w:t>
      </w:r>
      <w:r w:rsidRPr="00A745D7">
        <w:rPr>
          <w:rFonts w:ascii="Garamond" w:hAnsi="Garamond"/>
          <w:sz w:val="24"/>
          <w:szCs w:val="24"/>
        </w:rPr>
        <w:t xml:space="preserve">:   </w:t>
      </w:r>
      <w:r w:rsidR="00754DBA" w:rsidRPr="00A745D7">
        <w:rPr>
          <w:rFonts w:ascii="Garamond" w:hAnsi="Garamond"/>
          <w:sz w:val="24"/>
          <w:szCs w:val="24"/>
        </w:rPr>
        <w:t>S</w:t>
      </w:r>
      <w:r w:rsidR="0035610F" w:rsidRPr="00A745D7">
        <w:rPr>
          <w:rFonts w:ascii="Garamond" w:hAnsi="Garamond"/>
          <w:sz w:val="24"/>
          <w:szCs w:val="24"/>
        </w:rPr>
        <w:t>ee response to question #45</w:t>
      </w:r>
      <w:r w:rsidR="00754DBA" w:rsidRPr="00A745D7">
        <w:rPr>
          <w:rFonts w:ascii="Garamond" w:hAnsi="Garamond"/>
          <w:sz w:val="24"/>
          <w:szCs w:val="24"/>
        </w:rPr>
        <w:t xml:space="preserve"> regarding the Annual Report</w:t>
      </w:r>
      <w:r w:rsidRPr="00A745D7">
        <w:rPr>
          <w:rFonts w:ascii="Garamond" w:hAnsi="Garamond"/>
          <w:sz w:val="24"/>
          <w:szCs w:val="24"/>
        </w:rPr>
        <w:t xml:space="preserve">. </w:t>
      </w:r>
    </w:p>
    <w:p w14:paraId="314965D5" w14:textId="77777777" w:rsidR="0036404B" w:rsidRPr="00A745D7" w:rsidRDefault="0036404B" w:rsidP="0036404B">
      <w:pPr>
        <w:pStyle w:val="ListParagraph"/>
        <w:spacing w:after="240"/>
        <w:ind w:left="360"/>
        <w:jc w:val="both"/>
        <w:rPr>
          <w:rFonts w:ascii="Garamond" w:hAnsi="Garamond"/>
          <w:b/>
          <w:sz w:val="24"/>
          <w:szCs w:val="24"/>
        </w:rPr>
      </w:pPr>
    </w:p>
    <w:p w14:paraId="5FBA287B" w14:textId="77777777" w:rsidR="00AF397B" w:rsidRPr="00A745D7" w:rsidRDefault="00AF397B" w:rsidP="00AF397B">
      <w:pPr>
        <w:pStyle w:val="ListParagraph"/>
        <w:numPr>
          <w:ilvl w:val="0"/>
          <w:numId w:val="1"/>
        </w:numPr>
        <w:spacing w:after="240" w:line="240" w:lineRule="auto"/>
        <w:contextualSpacing w:val="0"/>
        <w:rPr>
          <w:rFonts w:ascii="Garamond" w:eastAsia="Times New Roman" w:hAnsi="Garamond" w:cs="Times New Roman"/>
          <w:b/>
          <w:sz w:val="24"/>
          <w:szCs w:val="24"/>
        </w:rPr>
      </w:pPr>
      <w:r w:rsidRPr="00A745D7">
        <w:rPr>
          <w:rFonts w:ascii="Garamond" w:eastAsia="Times New Roman" w:hAnsi="Garamond" w:cs="Times New Roman"/>
          <w:b/>
          <w:sz w:val="24"/>
          <w:szCs w:val="24"/>
        </w:rPr>
        <w:t>Provide a list of all publications, brochures and pamphlets prepared by or for the agency during FY18 and FY19 to date.</w:t>
      </w:r>
    </w:p>
    <w:p w14:paraId="49076154" w14:textId="384E4768" w:rsidR="0036404B" w:rsidRPr="00A745D7" w:rsidRDefault="0036404B" w:rsidP="0036404B">
      <w:pPr>
        <w:pStyle w:val="ListParagraph"/>
        <w:spacing w:after="240" w:line="240" w:lineRule="auto"/>
        <w:ind w:left="360"/>
        <w:contextualSpacing w:val="0"/>
        <w:rPr>
          <w:rFonts w:ascii="Garamond" w:hAnsi="Garamond"/>
          <w:sz w:val="24"/>
          <w:szCs w:val="24"/>
        </w:rPr>
      </w:pPr>
      <w:r w:rsidRPr="00A745D7">
        <w:rPr>
          <w:rFonts w:ascii="Garamond" w:hAnsi="Garamond"/>
          <w:b/>
          <w:sz w:val="24"/>
          <w:szCs w:val="24"/>
        </w:rPr>
        <w:t>Response</w:t>
      </w:r>
      <w:r w:rsidRPr="00A745D7">
        <w:rPr>
          <w:rFonts w:ascii="Garamond" w:hAnsi="Garamond"/>
          <w:sz w:val="24"/>
          <w:szCs w:val="24"/>
        </w:rPr>
        <w:t xml:space="preserve">:   </w:t>
      </w:r>
    </w:p>
    <w:p w14:paraId="254F7D62" w14:textId="052736B5" w:rsidR="0036404B" w:rsidRPr="00A745D7" w:rsidRDefault="0036404B" w:rsidP="0036404B">
      <w:pPr>
        <w:pStyle w:val="ListParagraph"/>
        <w:numPr>
          <w:ilvl w:val="0"/>
          <w:numId w:val="26"/>
        </w:numPr>
        <w:spacing w:after="0" w:line="240" w:lineRule="auto"/>
        <w:contextualSpacing w:val="0"/>
        <w:rPr>
          <w:rFonts w:ascii="Garamond" w:hAnsi="Garamond"/>
          <w:sz w:val="24"/>
          <w:szCs w:val="24"/>
        </w:rPr>
      </w:pPr>
      <w:r w:rsidRPr="00A745D7">
        <w:rPr>
          <w:rFonts w:ascii="Garamond" w:hAnsi="Garamond"/>
          <w:sz w:val="24"/>
          <w:szCs w:val="24"/>
        </w:rPr>
        <w:t>The OTA press release “DC Council clarifies ten</w:t>
      </w:r>
      <w:r w:rsidR="00C14BCD" w:rsidRPr="00A745D7">
        <w:rPr>
          <w:rFonts w:ascii="Garamond" w:hAnsi="Garamond"/>
          <w:sz w:val="24"/>
          <w:szCs w:val="24"/>
        </w:rPr>
        <w:t>ant rights regarding the lease.”</w:t>
      </w:r>
    </w:p>
    <w:p w14:paraId="7589EFBD" w14:textId="2121F1CD" w:rsidR="0036404B" w:rsidRPr="00A745D7" w:rsidRDefault="0036404B" w:rsidP="0036404B">
      <w:pPr>
        <w:pStyle w:val="ListParagraph"/>
        <w:numPr>
          <w:ilvl w:val="0"/>
          <w:numId w:val="26"/>
        </w:numPr>
        <w:spacing w:after="0" w:line="240" w:lineRule="auto"/>
        <w:contextualSpacing w:val="0"/>
        <w:rPr>
          <w:rFonts w:ascii="Garamond" w:hAnsi="Garamond"/>
          <w:sz w:val="24"/>
          <w:szCs w:val="24"/>
        </w:rPr>
      </w:pPr>
      <w:r w:rsidRPr="00A745D7">
        <w:rPr>
          <w:rFonts w:ascii="Garamond" w:hAnsi="Garamond"/>
          <w:sz w:val="24"/>
          <w:szCs w:val="24"/>
        </w:rPr>
        <w:t>The OTA fact sheet “What you need to know about ‘The Residentia</w:t>
      </w:r>
      <w:r w:rsidR="00C14BCD" w:rsidRPr="00A745D7">
        <w:rPr>
          <w:rFonts w:ascii="Garamond" w:hAnsi="Garamond"/>
          <w:sz w:val="24"/>
          <w:szCs w:val="24"/>
        </w:rPr>
        <w:t>l Lease Amendment Act of 2016.’”</w:t>
      </w:r>
    </w:p>
    <w:p w14:paraId="47BF2F61" w14:textId="16474EAE" w:rsidR="0036404B" w:rsidRPr="00A745D7" w:rsidRDefault="0036404B" w:rsidP="0036404B">
      <w:pPr>
        <w:pStyle w:val="ListParagraph"/>
        <w:numPr>
          <w:ilvl w:val="0"/>
          <w:numId w:val="26"/>
        </w:numPr>
        <w:spacing w:after="0" w:line="240" w:lineRule="auto"/>
        <w:contextualSpacing w:val="0"/>
        <w:rPr>
          <w:rFonts w:ascii="Garamond" w:hAnsi="Garamond"/>
          <w:sz w:val="24"/>
          <w:szCs w:val="24"/>
        </w:rPr>
      </w:pPr>
      <w:r w:rsidRPr="00A745D7">
        <w:rPr>
          <w:rFonts w:ascii="Garamond" w:hAnsi="Garamond"/>
          <w:sz w:val="24"/>
          <w:szCs w:val="24"/>
        </w:rPr>
        <w:t>The OTA press release “Housing Affordability Protections for Elderly Tenants</w:t>
      </w:r>
      <w:r w:rsidR="00C14BCD" w:rsidRPr="00A745D7">
        <w:rPr>
          <w:rFonts w:ascii="Garamond" w:hAnsi="Garamond"/>
          <w:sz w:val="24"/>
          <w:szCs w:val="24"/>
        </w:rPr>
        <w:t xml:space="preserve"> and Tenants with a Disability.”</w:t>
      </w:r>
    </w:p>
    <w:p w14:paraId="0C897089" w14:textId="77777777" w:rsidR="0036404B" w:rsidRPr="00A745D7" w:rsidRDefault="0036404B" w:rsidP="0036404B">
      <w:pPr>
        <w:pStyle w:val="ListParagraph"/>
        <w:numPr>
          <w:ilvl w:val="0"/>
          <w:numId w:val="26"/>
        </w:numPr>
        <w:spacing w:after="0" w:line="240" w:lineRule="auto"/>
        <w:contextualSpacing w:val="0"/>
        <w:rPr>
          <w:rFonts w:ascii="Garamond" w:hAnsi="Garamond"/>
          <w:sz w:val="24"/>
          <w:szCs w:val="24"/>
        </w:rPr>
      </w:pPr>
      <w:r w:rsidRPr="00A745D7">
        <w:rPr>
          <w:rFonts w:ascii="Garamond" w:hAnsi="Garamond"/>
          <w:sz w:val="24"/>
          <w:szCs w:val="24"/>
        </w:rPr>
        <w:t xml:space="preserve">The OTA fact sheets “What you need to know about The Elderly Tenant and Tenant with a Disability Protection Amendment Act of 2016.” </w:t>
      </w:r>
    </w:p>
    <w:p w14:paraId="0FAEF883" w14:textId="48A22441" w:rsidR="0036404B" w:rsidRPr="00A745D7" w:rsidRDefault="0036404B" w:rsidP="0036404B">
      <w:pPr>
        <w:pStyle w:val="ListParagraph"/>
        <w:numPr>
          <w:ilvl w:val="0"/>
          <w:numId w:val="26"/>
        </w:numPr>
        <w:spacing w:after="0" w:line="240" w:lineRule="auto"/>
        <w:contextualSpacing w:val="0"/>
        <w:rPr>
          <w:rFonts w:ascii="Garamond" w:hAnsi="Garamond"/>
          <w:sz w:val="24"/>
          <w:szCs w:val="24"/>
        </w:rPr>
      </w:pPr>
      <w:r w:rsidRPr="00A745D7">
        <w:rPr>
          <w:rFonts w:ascii="Garamond" w:hAnsi="Garamond"/>
          <w:sz w:val="24"/>
          <w:szCs w:val="24"/>
        </w:rPr>
        <w:t>The OTA press release “Tenant protections regarding late fees</w:t>
      </w:r>
      <w:r w:rsidR="00C14BCD" w:rsidRPr="00A745D7">
        <w:rPr>
          <w:rFonts w:ascii="Garamond" w:hAnsi="Garamond"/>
          <w:sz w:val="24"/>
          <w:szCs w:val="24"/>
        </w:rPr>
        <w:t>.</w:t>
      </w:r>
      <w:r w:rsidRPr="00A745D7">
        <w:rPr>
          <w:rFonts w:ascii="Garamond" w:hAnsi="Garamond"/>
          <w:sz w:val="24"/>
          <w:szCs w:val="24"/>
        </w:rPr>
        <w:t>”</w:t>
      </w:r>
    </w:p>
    <w:p w14:paraId="46806AAB" w14:textId="19ECEF85" w:rsidR="0036404B" w:rsidRPr="00A745D7" w:rsidRDefault="0036404B" w:rsidP="0036404B">
      <w:pPr>
        <w:pStyle w:val="ListParagraph"/>
        <w:numPr>
          <w:ilvl w:val="0"/>
          <w:numId w:val="26"/>
        </w:numPr>
        <w:spacing w:after="0" w:line="240" w:lineRule="auto"/>
        <w:contextualSpacing w:val="0"/>
        <w:rPr>
          <w:rFonts w:ascii="Garamond" w:hAnsi="Garamond"/>
          <w:sz w:val="24"/>
          <w:szCs w:val="24"/>
        </w:rPr>
      </w:pPr>
      <w:r w:rsidRPr="00A745D7">
        <w:rPr>
          <w:rFonts w:ascii="Garamond" w:hAnsi="Garamond"/>
          <w:sz w:val="24"/>
          <w:szCs w:val="24"/>
        </w:rPr>
        <w:t>The OTA’s “‘Late Fee’ FAQ, which provides more details abo</w:t>
      </w:r>
      <w:r w:rsidR="00C14BCD" w:rsidRPr="00A745D7">
        <w:rPr>
          <w:rFonts w:ascii="Garamond" w:hAnsi="Garamond"/>
          <w:sz w:val="24"/>
          <w:szCs w:val="24"/>
        </w:rPr>
        <w:t>ut the District’s late fee law.”</w:t>
      </w:r>
    </w:p>
    <w:p w14:paraId="4788FAFC" w14:textId="3196A509" w:rsidR="0036404B" w:rsidRPr="00A745D7" w:rsidRDefault="0036404B" w:rsidP="0036404B">
      <w:pPr>
        <w:pStyle w:val="ListParagraph"/>
        <w:numPr>
          <w:ilvl w:val="0"/>
          <w:numId w:val="26"/>
        </w:numPr>
        <w:spacing w:after="0" w:line="240" w:lineRule="auto"/>
        <w:contextualSpacing w:val="0"/>
        <w:rPr>
          <w:rFonts w:ascii="Garamond" w:hAnsi="Garamond"/>
          <w:sz w:val="24"/>
          <w:szCs w:val="24"/>
        </w:rPr>
      </w:pPr>
      <w:r w:rsidRPr="00A745D7">
        <w:rPr>
          <w:rFonts w:ascii="Garamond" w:hAnsi="Garamond"/>
          <w:sz w:val="24"/>
          <w:szCs w:val="24"/>
        </w:rPr>
        <w:t>The OTA press release “Civil Rights Lawsuit against HUD Suspension o</w:t>
      </w:r>
      <w:r w:rsidR="00C14BCD" w:rsidRPr="00A745D7">
        <w:rPr>
          <w:rFonts w:ascii="Garamond" w:hAnsi="Garamond"/>
          <w:sz w:val="24"/>
          <w:szCs w:val="24"/>
        </w:rPr>
        <w:t>f Small Area Fair Market Rents.”</w:t>
      </w:r>
    </w:p>
    <w:p w14:paraId="6D117FB8" w14:textId="7B9682A0" w:rsidR="0036404B" w:rsidRPr="00A745D7" w:rsidRDefault="0036404B" w:rsidP="0036404B">
      <w:pPr>
        <w:pStyle w:val="ListParagraph"/>
        <w:numPr>
          <w:ilvl w:val="0"/>
          <w:numId w:val="26"/>
        </w:numPr>
        <w:spacing w:after="0" w:line="240" w:lineRule="auto"/>
        <w:contextualSpacing w:val="0"/>
        <w:rPr>
          <w:rFonts w:ascii="Garamond" w:hAnsi="Garamond"/>
          <w:sz w:val="24"/>
          <w:szCs w:val="24"/>
        </w:rPr>
      </w:pPr>
      <w:r w:rsidRPr="00A745D7">
        <w:rPr>
          <w:rFonts w:ascii="Garamond" w:hAnsi="Garamond"/>
          <w:sz w:val="24"/>
          <w:szCs w:val="24"/>
        </w:rPr>
        <w:t>The OTA press release “Updated O</w:t>
      </w:r>
      <w:r w:rsidR="00C14BCD" w:rsidRPr="00A745D7">
        <w:rPr>
          <w:rFonts w:ascii="Garamond" w:hAnsi="Garamond"/>
          <w:sz w:val="24"/>
          <w:szCs w:val="24"/>
        </w:rPr>
        <w:t>TA Legislative Tracking Charts.”</w:t>
      </w:r>
    </w:p>
    <w:p w14:paraId="535D9E71" w14:textId="516190B1" w:rsidR="0036404B" w:rsidRPr="00A745D7" w:rsidRDefault="0036404B" w:rsidP="0036404B">
      <w:pPr>
        <w:pStyle w:val="ListParagraph"/>
        <w:numPr>
          <w:ilvl w:val="0"/>
          <w:numId w:val="26"/>
        </w:numPr>
        <w:spacing w:after="0" w:line="240" w:lineRule="auto"/>
        <w:contextualSpacing w:val="0"/>
        <w:rPr>
          <w:rFonts w:ascii="Garamond" w:hAnsi="Garamond"/>
          <w:sz w:val="24"/>
          <w:szCs w:val="24"/>
        </w:rPr>
      </w:pPr>
      <w:r w:rsidRPr="00A745D7">
        <w:rPr>
          <w:rFonts w:ascii="Garamond" w:hAnsi="Garamond"/>
          <w:sz w:val="24"/>
          <w:szCs w:val="24"/>
        </w:rPr>
        <w:t>The OTA “Legislative Tracki</w:t>
      </w:r>
      <w:r w:rsidR="00C14BCD" w:rsidRPr="00A745D7">
        <w:rPr>
          <w:rFonts w:ascii="Garamond" w:hAnsi="Garamond"/>
          <w:sz w:val="24"/>
          <w:szCs w:val="24"/>
        </w:rPr>
        <w:t>ng Chart for Council Period 22.”</w:t>
      </w:r>
    </w:p>
    <w:p w14:paraId="2E16372D" w14:textId="4EEDB598" w:rsidR="0036404B" w:rsidRPr="00A745D7" w:rsidRDefault="0036404B" w:rsidP="0036404B">
      <w:pPr>
        <w:pStyle w:val="ListParagraph"/>
        <w:numPr>
          <w:ilvl w:val="0"/>
          <w:numId w:val="26"/>
        </w:numPr>
        <w:spacing w:after="0" w:line="240" w:lineRule="auto"/>
        <w:contextualSpacing w:val="0"/>
        <w:rPr>
          <w:rFonts w:ascii="Garamond" w:hAnsi="Garamond"/>
          <w:sz w:val="24"/>
          <w:szCs w:val="24"/>
        </w:rPr>
      </w:pPr>
      <w:r w:rsidRPr="00A745D7">
        <w:rPr>
          <w:rFonts w:ascii="Garamond" w:hAnsi="Garamond"/>
          <w:sz w:val="24"/>
          <w:szCs w:val="24"/>
        </w:rPr>
        <w:t>Revised PowerPoint “Renters’ Rights 101</w:t>
      </w:r>
      <w:r w:rsidR="00C14BCD" w:rsidRPr="00A745D7">
        <w:rPr>
          <w:rFonts w:ascii="Garamond" w:hAnsi="Garamond"/>
          <w:sz w:val="24"/>
          <w:szCs w:val="24"/>
        </w:rPr>
        <w:t>.</w:t>
      </w:r>
      <w:r w:rsidRPr="00A745D7">
        <w:rPr>
          <w:rFonts w:ascii="Garamond" w:hAnsi="Garamond"/>
          <w:sz w:val="24"/>
          <w:szCs w:val="24"/>
        </w:rPr>
        <w:t>”</w:t>
      </w:r>
    </w:p>
    <w:p w14:paraId="105C5EC4" w14:textId="7810C08C" w:rsidR="00C14BCD" w:rsidRPr="00A745D7" w:rsidRDefault="00C14BCD" w:rsidP="0036404B">
      <w:pPr>
        <w:pStyle w:val="ListParagraph"/>
        <w:numPr>
          <w:ilvl w:val="0"/>
          <w:numId w:val="26"/>
        </w:numPr>
        <w:spacing w:after="0" w:line="240" w:lineRule="auto"/>
        <w:contextualSpacing w:val="0"/>
        <w:rPr>
          <w:rFonts w:ascii="Garamond" w:hAnsi="Garamond"/>
          <w:sz w:val="24"/>
          <w:szCs w:val="24"/>
        </w:rPr>
      </w:pPr>
      <w:r w:rsidRPr="00A745D7">
        <w:rPr>
          <w:rFonts w:ascii="Garamond" w:hAnsi="Garamond"/>
          <w:sz w:val="24"/>
          <w:szCs w:val="24"/>
        </w:rPr>
        <w:t>The OTA “New Eviction Procedures” pamphlet.</w:t>
      </w:r>
    </w:p>
    <w:p w14:paraId="6B7F6EF8" w14:textId="614738AA" w:rsidR="00C14BCD" w:rsidRPr="00A745D7" w:rsidRDefault="00C14BCD" w:rsidP="0036404B">
      <w:pPr>
        <w:pStyle w:val="ListParagraph"/>
        <w:numPr>
          <w:ilvl w:val="0"/>
          <w:numId w:val="26"/>
        </w:numPr>
        <w:spacing w:after="0" w:line="240" w:lineRule="auto"/>
        <w:contextualSpacing w:val="0"/>
        <w:rPr>
          <w:rFonts w:ascii="Garamond" w:hAnsi="Garamond"/>
          <w:sz w:val="24"/>
          <w:szCs w:val="24"/>
        </w:rPr>
      </w:pPr>
      <w:r w:rsidRPr="00A745D7">
        <w:rPr>
          <w:rFonts w:ascii="Garamond" w:hAnsi="Garamond"/>
          <w:sz w:val="24"/>
          <w:szCs w:val="24"/>
        </w:rPr>
        <w:t>The OTA revised “501(f) Procedures” pamphlet.</w:t>
      </w:r>
    </w:p>
    <w:p w14:paraId="271810BF" w14:textId="6EC16C0C" w:rsidR="00C14BCD" w:rsidRPr="00A745D7" w:rsidRDefault="00C14BCD" w:rsidP="0036404B">
      <w:pPr>
        <w:pStyle w:val="ListParagraph"/>
        <w:numPr>
          <w:ilvl w:val="0"/>
          <w:numId w:val="26"/>
        </w:numPr>
        <w:spacing w:after="0" w:line="240" w:lineRule="auto"/>
        <w:contextualSpacing w:val="0"/>
        <w:rPr>
          <w:rFonts w:ascii="Garamond" w:hAnsi="Garamond"/>
          <w:sz w:val="24"/>
          <w:szCs w:val="24"/>
        </w:rPr>
      </w:pPr>
      <w:r w:rsidRPr="00A745D7">
        <w:rPr>
          <w:rFonts w:ascii="Garamond" w:hAnsi="Garamond"/>
          <w:sz w:val="24"/>
          <w:szCs w:val="24"/>
        </w:rPr>
        <w:t>The OTA “New Single Family Accommodation TOPA Law” pamphlet.</w:t>
      </w:r>
    </w:p>
    <w:p w14:paraId="0A9E5832" w14:textId="77777777" w:rsidR="0036404B" w:rsidRPr="00A745D7" w:rsidRDefault="0036404B" w:rsidP="0036404B">
      <w:pPr>
        <w:pStyle w:val="ListParagraph"/>
        <w:spacing w:after="0" w:line="240" w:lineRule="auto"/>
        <w:contextualSpacing w:val="0"/>
        <w:rPr>
          <w:rFonts w:ascii="Garamond" w:hAnsi="Garamond"/>
          <w:sz w:val="24"/>
          <w:szCs w:val="24"/>
        </w:rPr>
      </w:pPr>
    </w:p>
    <w:p w14:paraId="03AFE6EE" w14:textId="77777777" w:rsidR="00AF397B" w:rsidRPr="00A745D7" w:rsidRDefault="00AF397B" w:rsidP="00AF397B">
      <w:pPr>
        <w:numPr>
          <w:ilvl w:val="0"/>
          <w:numId w:val="1"/>
        </w:numPr>
        <w:spacing w:after="240"/>
        <w:jc w:val="both"/>
        <w:rPr>
          <w:rFonts w:ascii="Garamond" w:hAnsi="Garamond"/>
          <w:b/>
        </w:rPr>
      </w:pPr>
      <w:r w:rsidRPr="00A745D7">
        <w:rPr>
          <w:rFonts w:ascii="Garamond" w:hAnsi="Garamond"/>
          <w:b/>
        </w:rPr>
        <w:t xml:space="preserve">Please separately list each employee whose salary was $100,000 or more in FY18 and FY19, to date. Provide the name, position number, position title, program, activity, salary, and fringe. In addition, state the amount of any overtime or bonus pay received by each employee on the list. </w:t>
      </w:r>
    </w:p>
    <w:p w14:paraId="1DACFD76" w14:textId="6F27305F" w:rsidR="00626FA7" w:rsidRPr="00A745D7" w:rsidRDefault="001D1770" w:rsidP="00626FA7">
      <w:pPr>
        <w:pStyle w:val="ListParagraph"/>
        <w:spacing w:after="240"/>
        <w:ind w:left="360"/>
        <w:jc w:val="both"/>
        <w:rPr>
          <w:rFonts w:ascii="Garamond" w:hAnsi="Garamond"/>
          <w:sz w:val="24"/>
          <w:szCs w:val="24"/>
        </w:rPr>
      </w:pPr>
      <w:r w:rsidRPr="00A745D7">
        <w:rPr>
          <w:rFonts w:ascii="Garamond" w:hAnsi="Garamond"/>
          <w:b/>
          <w:sz w:val="24"/>
          <w:szCs w:val="24"/>
        </w:rPr>
        <w:t>Response</w:t>
      </w:r>
      <w:r w:rsidRPr="00A745D7">
        <w:rPr>
          <w:rFonts w:ascii="Garamond" w:hAnsi="Garamond"/>
          <w:sz w:val="24"/>
          <w:szCs w:val="24"/>
        </w:rPr>
        <w:t xml:space="preserve">:  See </w:t>
      </w:r>
      <w:r w:rsidR="00626FA7" w:rsidRPr="00A745D7">
        <w:rPr>
          <w:rFonts w:ascii="Garamond" w:hAnsi="Garamond"/>
          <w:sz w:val="24"/>
          <w:szCs w:val="24"/>
        </w:rPr>
        <w:t>“Attachment #11 Question 29– Salary”</w:t>
      </w:r>
    </w:p>
    <w:p w14:paraId="0E3AEFB0" w14:textId="77777777" w:rsidR="00AF397B" w:rsidRPr="00A745D7" w:rsidRDefault="00AF397B" w:rsidP="00AF397B">
      <w:pPr>
        <w:numPr>
          <w:ilvl w:val="0"/>
          <w:numId w:val="1"/>
        </w:numPr>
        <w:spacing w:after="240"/>
        <w:jc w:val="both"/>
        <w:rPr>
          <w:rFonts w:ascii="Garamond" w:hAnsi="Garamond"/>
          <w:b/>
        </w:rPr>
      </w:pPr>
      <w:r w:rsidRPr="00A745D7">
        <w:rPr>
          <w:rFonts w:ascii="Garamond" w:hAnsi="Garamond"/>
          <w:b/>
        </w:rPr>
        <w:t xml:space="preserve">Please list in descending order the top 25 overtime earners in your agency in FY18 and FY19, to date, if applicable. For each, state the employee’s name, position number, position title, program, activity, salary, fringe, and the aggregate amount of overtime pay earned. </w:t>
      </w:r>
    </w:p>
    <w:p w14:paraId="2B019153" w14:textId="465F8966" w:rsidR="00FE7B9B" w:rsidRPr="00A745D7" w:rsidRDefault="001D1770" w:rsidP="00FE7B9B">
      <w:pPr>
        <w:pStyle w:val="ListParagraph"/>
        <w:spacing w:after="240"/>
        <w:ind w:left="360"/>
        <w:jc w:val="both"/>
        <w:rPr>
          <w:rFonts w:ascii="Garamond" w:hAnsi="Garamond"/>
          <w:sz w:val="24"/>
          <w:szCs w:val="24"/>
        </w:rPr>
      </w:pPr>
      <w:r w:rsidRPr="00A745D7">
        <w:rPr>
          <w:rFonts w:ascii="Garamond" w:hAnsi="Garamond"/>
          <w:b/>
          <w:sz w:val="24"/>
          <w:szCs w:val="24"/>
        </w:rPr>
        <w:t>Response</w:t>
      </w:r>
      <w:r w:rsidRPr="00A745D7">
        <w:rPr>
          <w:rFonts w:ascii="Garamond" w:hAnsi="Garamond"/>
          <w:sz w:val="24"/>
          <w:szCs w:val="24"/>
        </w:rPr>
        <w:t xml:space="preserve">:  See </w:t>
      </w:r>
      <w:r w:rsidR="00FE7B9B" w:rsidRPr="00A745D7">
        <w:rPr>
          <w:rFonts w:ascii="Garamond" w:hAnsi="Garamond"/>
          <w:sz w:val="24"/>
          <w:szCs w:val="24"/>
        </w:rPr>
        <w:t>“Attachment #12 Question 30– Overtime by Employee”</w:t>
      </w:r>
    </w:p>
    <w:p w14:paraId="0609E166" w14:textId="77777777" w:rsidR="00AF397B" w:rsidRPr="00A745D7" w:rsidRDefault="00AF397B" w:rsidP="00AF397B">
      <w:pPr>
        <w:numPr>
          <w:ilvl w:val="0"/>
          <w:numId w:val="1"/>
        </w:numPr>
        <w:spacing w:after="240"/>
        <w:jc w:val="both"/>
        <w:rPr>
          <w:rFonts w:ascii="Garamond" w:hAnsi="Garamond"/>
          <w:b/>
        </w:rPr>
      </w:pPr>
      <w:r w:rsidRPr="00A745D7">
        <w:rPr>
          <w:rFonts w:ascii="Garamond" w:hAnsi="Garamond"/>
          <w:b/>
        </w:rPr>
        <w:t xml:space="preserve">For FY18 and FY19, to date, please provide a list of employee bonuses or special pay granted that identifies the employee receiving the bonus or special pay, the amount received, and the reason for the bonus or special pay. </w:t>
      </w:r>
    </w:p>
    <w:p w14:paraId="1DC6F2AB" w14:textId="78038AF7" w:rsidR="00754DBA" w:rsidRPr="00A745D7" w:rsidRDefault="00754DBA" w:rsidP="00754DBA">
      <w:pPr>
        <w:pStyle w:val="ListParagraph"/>
        <w:spacing w:after="240"/>
        <w:ind w:left="360"/>
        <w:jc w:val="both"/>
        <w:rPr>
          <w:rFonts w:ascii="Garamond" w:hAnsi="Garamond"/>
          <w:b/>
          <w:sz w:val="24"/>
          <w:szCs w:val="24"/>
        </w:rPr>
      </w:pPr>
      <w:r w:rsidRPr="00A745D7">
        <w:rPr>
          <w:rFonts w:ascii="Garamond" w:hAnsi="Garamond"/>
          <w:b/>
          <w:sz w:val="24"/>
          <w:szCs w:val="24"/>
        </w:rPr>
        <w:t>Response</w:t>
      </w:r>
      <w:r w:rsidRPr="00A745D7">
        <w:rPr>
          <w:rFonts w:ascii="Garamond" w:hAnsi="Garamond"/>
          <w:sz w:val="24"/>
          <w:szCs w:val="24"/>
        </w:rPr>
        <w:t>:   N/A</w:t>
      </w:r>
    </w:p>
    <w:p w14:paraId="4418AAD8" w14:textId="77777777" w:rsidR="00AF397B" w:rsidRPr="00A745D7" w:rsidRDefault="00AF397B" w:rsidP="00AF397B">
      <w:pPr>
        <w:numPr>
          <w:ilvl w:val="0"/>
          <w:numId w:val="1"/>
        </w:numPr>
        <w:spacing w:after="240"/>
        <w:jc w:val="both"/>
        <w:rPr>
          <w:rFonts w:ascii="Garamond" w:hAnsi="Garamond"/>
          <w:b/>
        </w:rPr>
      </w:pPr>
      <w:r w:rsidRPr="00A745D7">
        <w:rPr>
          <w:rFonts w:ascii="Garamond" w:hAnsi="Garamond"/>
          <w:b/>
        </w:rPr>
        <w:t xml:space="preserve">Please provide each collective bargaining agreement that is currently in effect for agency employees. Please include the bargaining unit and the duration of each agreement. Please note if the agency is currently in bargaining and its anticipated completion. </w:t>
      </w:r>
    </w:p>
    <w:p w14:paraId="37E14347" w14:textId="755B0F2E" w:rsidR="00754DBA" w:rsidRPr="00A745D7" w:rsidRDefault="00754DBA" w:rsidP="00754DBA">
      <w:pPr>
        <w:pStyle w:val="ListParagraph"/>
        <w:spacing w:after="240"/>
        <w:ind w:left="360"/>
        <w:jc w:val="both"/>
        <w:rPr>
          <w:rFonts w:ascii="Garamond" w:hAnsi="Garamond"/>
          <w:b/>
          <w:sz w:val="24"/>
          <w:szCs w:val="24"/>
        </w:rPr>
      </w:pPr>
      <w:r w:rsidRPr="00A745D7">
        <w:rPr>
          <w:rFonts w:ascii="Garamond" w:hAnsi="Garamond"/>
          <w:b/>
          <w:sz w:val="24"/>
          <w:szCs w:val="24"/>
        </w:rPr>
        <w:t>Response</w:t>
      </w:r>
      <w:r w:rsidRPr="00A745D7">
        <w:rPr>
          <w:rFonts w:ascii="Garamond" w:hAnsi="Garamond"/>
          <w:sz w:val="24"/>
          <w:szCs w:val="24"/>
        </w:rPr>
        <w:t>:   N/A</w:t>
      </w:r>
    </w:p>
    <w:p w14:paraId="015F016E" w14:textId="77777777" w:rsidR="00AF397B" w:rsidRPr="00A745D7" w:rsidRDefault="00AF397B" w:rsidP="00AF397B">
      <w:pPr>
        <w:numPr>
          <w:ilvl w:val="0"/>
          <w:numId w:val="1"/>
        </w:numPr>
        <w:spacing w:after="240"/>
        <w:jc w:val="both"/>
        <w:rPr>
          <w:rFonts w:ascii="Garamond" w:hAnsi="Garamond"/>
          <w:b/>
        </w:rPr>
      </w:pPr>
      <w:r w:rsidRPr="00A745D7">
        <w:rPr>
          <w:rFonts w:ascii="Garamond" w:hAnsi="Garamond"/>
          <w:b/>
        </w:rPr>
        <w:t xml:space="preserve">If there are any boards or commissions associated with your agency, please provide a chart listing the names, confirmation dates, terms, wards of residence, and attendance of each member. Include any vacancies. Please also attach agendas and minutes of each board or commission meeting in FY18 or FY19, to date, if minutes were prepared. Please inform the Committee if the board or commission did not convene during any month. </w:t>
      </w:r>
    </w:p>
    <w:p w14:paraId="41624C13" w14:textId="2086BCCB" w:rsidR="00754DBA" w:rsidRPr="00A745D7" w:rsidRDefault="00754DBA" w:rsidP="00754DBA">
      <w:pPr>
        <w:pStyle w:val="ListParagraph"/>
        <w:spacing w:after="240"/>
        <w:ind w:left="360"/>
        <w:jc w:val="both"/>
        <w:rPr>
          <w:rFonts w:ascii="Garamond" w:hAnsi="Garamond"/>
          <w:b/>
          <w:sz w:val="24"/>
          <w:szCs w:val="24"/>
        </w:rPr>
      </w:pPr>
      <w:r w:rsidRPr="00A745D7">
        <w:rPr>
          <w:rFonts w:ascii="Garamond" w:hAnsi="Garamond"/>
          <w:b/>
          <w:sz w:val="24"/>
          <w:szCs w:val="24"/>
        </w:rPr>
        <w:t>Response</w:t>
      </w:r>
      <w:r w:rsidRPr="00A745D7">
        <w:rPr>
          <w:rFonts w:ascii="Garamond" w:hAnsi="Garamond"/>
          <w:sz w:val="24"/>
          <w:szCs w:val="24"/>
        </w:rPr>
        <w:t>:   N/A</w:t>
      </w:r>
    </w:p>
    <w:p w14:paraId="3336B74F" w14:textId="610B8AB2" w:rsidR="00102853" w:rsidRPr="00A745D7" w:rsidRDefault="00AF397B" w:rsidP="00102853">
      <w:pPr>
        <w:numPr>
          <w:ilvl w:val="0"/>
          <w:numId w:val="1"/>
        </w:numPr>
        <w:spacing w:after="240"/>
        <w:jc w:val="both"/>
        <w:rPr>
          <w:rFonts w:ascii="Garamond" w:hAnsi="Garamond"/>
          <w:b/>
        </w:rPr>
      </w:pPr>
      <w:r w:rsidRPr="00A745D7">
        <w:rPr>
          <w:rFonts w:ascii="Garamond" w:hAnsi="Garamond"/>
          <w:b/>
        </w:rPr>
        <w:t xml:space="preserve">Please list all reports or reporting currently required of the agency in the District of Columbia Code or Municipal Regulations. Provide a description of whether the agency is in compliance with these requirements, and if not, why not (e.g. the purpose behind </w:t>
      </w:r>
      <w:r w:rsidR="00102853" w:rsidRPr="00A745D7">
        <w:rPr>
          <w:rFonts w:ascii="Garamond" w:hAnsi="Garamond"/>
          <w:b/>
        </w:rPr>
        <w:t>the requirement is moot, etc.).</w:t>
      </w:r>
    </w:p>
    <w:p w14:paraId="12D4B04C" w14:textId="315AC5C3" w:rsidR="00102853" w:rsidRPr="00A745D7" w:rsidRDefault="00102853" w:rsidP="00102853">
      <w:pPr>
        <w:ind w:left="360"/>
        <w:jc w:val="both"/>
        <w:rPr>
          <w:rFonts w:ascii="Garamond" w:hAnsi="Garamond"/>
        </w:rPr>
      </w:pPr>
      <w:r w:rsidRPr="00A745D7">
        <w:rPr>
          <w:rFonts w:ascii="Garamond" w:hAnsi="Garamond"/>
          <w:b/>
          <w:bCs/>
        </w:rPr>
        <w:t>Response</w:t>
      </w:r>
      <w:r w:rsidRPr="00A745D7">
        <w:rPr>
          <w:rFonts w:ascii="Garamond" w:hAnsi="Garamond"/>
        </w:rPr>
        <w:t>:  The establishment act requires the agency to provide an annual report to the Council by February 1</w:t>
      </w:r>
      <w:r w:rsidRPr="00A745D7">
        <w:rPr>
          <w:rFonts w:ascii="Garamond" w:hAnsi="Garamond"/>
          <w:vertAlign w:val="superscript"/>
        </w:rPr>
        <w:t>st</w:t>
      </w:r>
      <w:r w:rsidRPr="00A745D7">
        <w:rPr>
          <w:rFonts w:ascii="Garamond" w:hAnsi="Garamond"/>
        </w:rPr>
        <w:t xml:space="preserve"> of each year setting forth details regarding tenant requests for representation (D.C. Official Code § 42-3531.07(5)(B)). </w:t>
      </w:r>
    </w:p>
    <w:p w14:paraId="02618AA8" w14:textId="77777777" w:rsidR="00102853" w:rsidRPr="00A745D7" w:rsidRDefault="00102853" w:rsidP="00102853">
      <w:pPr>
        <w:pStyle w:val="ListParagraph"/>
        <w:jc w:val="both"/>
        <w:rPr>
          <w:rFonts w:ascii="Garamond" w:hAnsi="Garamond"/>
          <w:sz w:val="24"/>
          <w:szCs w:val="24"/>
        </w:rPr>
      </w:pPr>
    </w:p>
    <w:p w14:paraId="4045B384" w14:textId="66B678E3" w:rsidR="00AF397B" w:rsidRPr="00A745D7" w:rsidRDefault="00AF397B" w:rsidP="00AF397B">
      <w:pPr>
        <w:pStyle w:val="ListParagraph"/>
        <w:numPr>
          <w:ilvl w:val="0"/>
          <w:numId w:val="1"/>
        </w:numPr>
        <w:spacing w:after="240" w:line="240" w:lineRule="auto"/>
        <w:contextualSpacing w:val="0"/>
        <w:jc w:val="both"/>
        <w:rPr>
          <w:rFonts w:ascii="Garamond" w:hAnsi="Garamond"/>
          <w:b/>
          <w:sz w:val="24"/>
          <w:szCs w:val="24"/>
        </w:rPr>
      </w:pPr>
      <w:r w:rsidRPr="00A745D7">
        <w:rPr>
          <w:rFonts w:ascii="Garamond" w:eastAsia="Times New Roman" w:hAnsi="Garamond" w:cs="Times New Roman"/>
          <w:b/>
          <w:sz w:val="24"/>
          <w:szCs w:val="24"/>
        </w:rPr>
        <w:t>Please provide a list of any additional training or continuing education opportunities made available to agency employees. For each additional training or continuing education program, please provide the subject of the training, the names of the trainers, and the number of agency employees that were trained</w:t>
      </w:r>
      <w:r w:rsidR="00FE7018" w:rsidRPr="00A745D7">
        <w:rPr>
          <w:rFonts w:ascii="Garamond" w:eastAsia="Times New Roman" w:hAnsi="Garamond" w:cs="Times New Roman"/>
          <w:b/>
          <w:sz w:val="24"/>
          <w:szCs w:val="24"/>
        </w:rPr>
        <w:t>.</w:t>
      </w:r>
    </w:p>
    <w:p w14:paraId="2492E91D" w14:textId="088EFAC0" w:rsidR="005E068E" w:rsidRPr="00A745D7" w:rsidRDefault="00FE7018" w:rsidP="00FE7018">
      <w:pPr>
        <w:ind w:left="426"/>
        <w:rPr>
          <w:rFonts w:ascii="Garamond" w:eastAsiaTheme="minorHAnsi" w:hAnsi="Garamond"/>
        </w:rPr>
      </w:pPr>
      <w:r w:rsidRPr="00A745D7">
        <w:rPr>
          <w:rFonts w:ascii="Garamond" w:eastAsiaTheme="minorHAnsi" w:hAnsi="Garamond"/>
          <w:b/>
        </w:rPr>
        <w:t>Response</w:t>
      </w:r>
      <w:r w:rsidRPr="00A745D7">
        <w:rPr>
          <w:rFonts w:ascii="Garamond" w:eastAsiaTheme="minorHAnsi" w:hAnsi="Garamond"/>
        </w:rPr>
        <w:t xml:space="preserve">:  </w:t>
      </w:r>
      <w:r w:rsidRPr="00A745D7">
        <w:rPr>
          <w:rFonts w:ascii="Garamond" w:hAnsi="Garamond"/>
        </w:rPr>
        <w:t>See</w:t>
      </w:r>
      <w:r w:rsidRPr="00A745D7">
        <w:rPr>
          <w:rFonts w:ascii="Garamond" w:eastAsiaTheme="minorHAnsi" w:hAnsi="Garamond"/>
        </w:rPr>
        <w:t xml:space="preserve"> </w:t>
      </w:r>
      <w:r w:rsidR="005E068E" w:rsidRPr="00A745D7">
        <w:rPr>
          <w:rFonts w:ascii="Garamond" w:hAnsi="Garamond"/>
        </w:rPr>
        <w:t>“Attachment #13 Question 35– Trainings”</w:t>
      </w:r>
    </w:p>
    <w:p w14:paraId="372A2274" w14:textId="77777777" w:rsidR="00FE7018" w:rsidRPr="00A745D7" w:rsidRDefault="00FE7018" w:rsidP="00FE7018">
      <w:pPr>
        <w:ind w:left="426"/>
        <w:rPr>
          <w:rFonts w:ascii="Garamond" w:eastAsiaTheme="minorHAnsi" w:hAnsi="Garamond"/>
          <w:color w:val="00B0F0"/>
        </w:rPr>
      </w:pPr>
    </w:p>
    <w:p w14:paraId="4D04A5E8" w14:textId="77777777" w:rsidR="00AF397B" w:rsidRPr="00A745D7" w:rsidRDefault="00AF397B" w:rsidP="00AF397B">
      <w:pPr>
        <w:pStyle w:val="ListParagraph"/>
        <w:numPr>
          <w:ilvl w:val="0"/>
          <w:numId w:val="1"/>
        </w:numPr>
        <w:spacing w:after="240" w:line="240" w:lineRule="auto"/>
        <w:contextualSpacing w:val="0"/>
        <w:jc w:val="both"/>
        <w:rPr>
          <w:rFonts w:ascii="Garamond" w:eastAsia="Times New Roman" w:hAnsi="Garamond" w:cs="Times New Roman"/>
          <w:b/>
          <w:sz w:val="24"/>
          <w:szCs w:val="24"/>
        </w:rPr>
      </w:pPr>
      <w:r w:rsidRPr="00A745D7">
        <w:rPr>
          <w:rFonts w:ascii="Garamond" w:hAnsi="Garamond"/>
          <w:b/>
          <w:sz w:val="24"/>
          <w:szCs w:val="24"/>
        </w:rPr>
        <w:t>Does the agency conduct annual performance evaluations of all its employees? Who conducts such evaluations? What steps are taken to ensure that all agency employees are meeting individual job requirements?</w:t>
      </w:r>
    </w:p>
    <w:p w14:paraId="465D9A6F" w14:textId="24D0F5B3" w:rsidR="00AF397B" w:rsidRPr="00A745D7" w:rsidRDefault="00102853" w:rsidP="00102853">
      <w:pPr>
        <w:ind w:firstLine="360"/>
        <w:rPr>
          <w:rFonts w:ascii="Garamond" w:hAnsi="Garamond"/>
        </w:rPr>
      </w:pPr>
      <w:r w:rsidRPr="00A745D7">
        <w:rPr>
          <w:rFonts w:ascii="Garamond" w:hAnsi="Garamond"/>
          <w:b/>
          <w:bCs/>
        </w:rPr>
        <w:t xml:space="preserve">Response:  </w:t>
      </w:r>
      <w:r w:rsidRPr="00A745D7">
        <w:rPr>
          <w:rFonts w:ascii="Garamond" w:hAnsi="Garamond"/>
        </w:rPr>
        <w:t xml:space="preserve">The agency Director meets annually with all employees to discuss job performance. </w:t>
      </w:r>
    </w:p>
    <w:p w14:paraId="7F6E8853" w14:textId="77777777" w:rsidR="00102853" w:rsidRPr="00A745D7" w:rsidRDefault="00102853" w:rsidP="00102853">
      <w:pPr>
        <w:ind w:firstLine="360"/>
        <w:rPr>
          <w:rFonts w:ascii="Garamond" w:hAnsi="Garamond"/>
        </w:rPr>
      </w:pPr>
    </w:p>
    <w:p w14:paraId="0FFA7669" w14:textId="77777777" w:rsidR="00AF397B" w:rsidRPr="00A745D7" w:rsidRDefault="00AF397B" w:rsidP="00AF397B">
      <w:pPr>
        <w:spacing w:after="240"/>
        <w:jc w:val="both"/>
        <w:rPr>
          <w:rFonts w:ascii="Garamond" w:hAnsi="Garamond"/>
        </w:rPr>
      </w:pPr>
      <w:r w:rsidRPr="00A745D7">
        <w:rPr>
          <w:rFonts w:ascii="Garamond" w:hAnsi="Garamond"/>
          <w:b/>
        </w:rPr>
        <w:t>Agency-specific Questions</w:t>
      </w:r>
    </w:p>
    <w:p w14:paraId="169D44B5"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Please list each policy initiative of the agency during FY18 and FY19 to date. For each initiative please provide:</w:t>
      </w:r>
    </w:p>
    <w:p w14:paraId="2A618DD3" w14:textId="77777777" w:rsidR="00AF397B" w:rsidRPr="00A745D7" w:rsidRDefault="00AF397B" w:rsidP="00AF397B">
      <w:pPr>
        <w:numPr>
          <w:ilvl w:val="1"/>
          <w:numId w:val="15"/>
        </w:numPr>
        <w:spacing w:after="240"/>
        <w:rPr>
          <w:rFonts w:ascii="Garamond" w:hAnsi="Garamond"/>
          <w:b/>
        </w:rPr>
      </w:pPr>
      <w:r w:rsidRPr="00A745D7">
        <w:rPr>
          <w:rFonts w:ascii="Garamond" w:hAnsi="Garamond"/>
          <w:b/>
        </w:rPr>
        <w:t>A detailed description of the program;</w:t>
      </w:r>
    </w:p>
    <w:p w14:paraId="7B8AA8B9" w14:textId="77777777" w:rsidR="00AF397B" w:rsidRPr="00A745D7" w:rsidRDefault="00AF397B" w:rsidP="00AF397B">
      <w:pPr>
        <w:numPr>
          <w:ilvl w:val="1"/>
          <w:numId w:val="15"/>
        </w:numPr>
        <w:spacing w:after="240"/>
        <w:rPr>
          <w:rFonts w:ascii="Garamond" w:hAnsi="Garamond"/>
          <w:b/>
        </w:rPr>
      </w:pPr>
      <w:r w:rsidRPr="00A745D7">
        <w:rPr>
          <w:rFonts w:ascii="Garamond" w:hAnsi="Garamond"/>
          <w:b/>
        </w:rPr>
        <w:t>The name of the employee who is responsible for the program;</w:t>
      </w:r>
    </w:p>
    <w:p w14:paraId="1177AF94" w14:textId="77777777" w:rsidR="00AF397B" w:rsidRPr="00A745D7" w:rsidRDefault="00AF397B" w:rsidP="00AF397B">
      <w:pPr>
        <w:numPr>
          <w:ilvl w:val="1"/>
          <w:numId w:val="15"/>
        </w:numPr>
        <w:spacing w:after="240"/>
        <w:rPr>
          <w:rFonts w:ascii="Garamond" w:hAnsi="Garamond"/>
          <w:b/>
        </w:rPr>
      </w:pPr>
      <w:r w:rsidRPr="00A745D7">
        <w:rPr>
          <w:rFonts w:ascii="Garamond" w:hAnsi="Garamond"/>
          <w:b/>
        </w:rPr>
        <w:t>The total number of FTEs assigned to the program; and</w:t>
      </w:r>
    </w:p>
    <w:p w14:paraId="379789AC" w14:textId="77777777" w:rsidR="00AF397B" w:rsidRPr="00A745D7" w:rsidRDefault="00AF397B" w:rsidP="00AF397B">
      <w:pPr>
        <w:numPr>
          <w:ilvl w:val="1"/>
          <w:numId w:val="15"/>
        </w:numPr>
        <w:spacing w:after="240"/>
        <w:rPr>
          <w:rFonts w:ascii="Garamond" w:hAnsi="Garamond"/>
          <w:b/>
        </w:rPr>
      </w:pPr>
      <w:r w:rsidRPr="00A745D7">
        <w:rPr>
          <w:rFonts w:ascii="Garamond" w:hAnsi="Garamond"/>
          <w:b/>
        </w:rPr>
        <w:t>The amount of funding budgeted to the program.</w:t>
      </w:r>
    </w:p>
    <w:p w14:paraId="41A75429" w14:textId="6C056899" w:rsidR="00102853" w:rsidRPr="00A745D7" w:rsidRDefault="00102853" w:rsidP="00754DBA">
      <w:pPr>
        <w:rPr>
          <w:rFonts w:ascii="Garamond" w:hAnsi="Garamond"/>
          <w:b/>
          <w:color w:val="FF0000"/>
        </w:rPr>
      </w:pPr>
    </w:p>
    <w:tbl>
      <w:tblPr>
        <w:tblW w:w="0" w:type="auto"/>
        <w:tblCellMar>
          <w:left w:w="0" w:type="dxa"/>
          <w:right w:w="0" w:type="dxa"/>
        </w:tblCellMar>
        <w:tblLook w:val="04A0" w:firstRow="1" w:lastRow="0" w:firstColumn="1" w:lastColumn="0" w:noHBand="0" w:noVBand="1"/>
      </w:tblPr>
      <w:tblGrid>
        <w:gridCol w:w="675"/>
        <w:gridCol w:w="8901"/>
      </w:tblGrid>
      <w:tr w:rsidR="00754DBA" w:rsidRPr="00A745D7" w14:paraId="09791A65" w14:textId="77777777" w:rsidTr="00102853">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DD7877" w14:textId="202CA2E8" w:rsidR="00754DBA" w:rsidRPr="00A745D7" w:rsidRDefault="00754DBA">
            <w:pPr>
              <w:rPr>
                <w:rFonts w:ascii="Garamond" w:eastAsiaTheme="minorHAnsi" w:hAnsi="Garamond"/>
                <w:b/>
                <w:bCs/>
                <w:color w:val="FF0000"/>
                <w:lang w:eastAsia="ko-KR"/>
              </w:rPr>
            </w:pPr>
            <w:r w:rsidRPr="00A745D7">
              <w:rPr>
                <w:rFonts w:ascii="Garamond" w:hAnsi="Garamond"/>
                <w:bCs/>
                <w:lang w:eastAsia="ko-KR"/>
              </w:rPr>
              <w:t>#</w:t>
            </w:r>
          </w:p>
        </w:tc>
        <w:tc>
          <w:tcPr>
            <w:tcW w:w="89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635321" w14:textId="1EE1ECAE" w:rsidR="00754DBA" w:rsidRPr="00A745D7" w:rsidRDefault="00754DBA">
            <w:pPr>
              <w:rPr>
                <w:rFonts w:ascii="Garamond" w:eastAsiaTheme="minorHAnsi" w:hAnsi="Garamond"/>
                <w:b/>
                <w:bCs/>
                <w:color w:val="FF0000"/>
                <w:lang w:eastAsia="ko-KR"/>
              </w:rPr>
            </w:pPr>
            <w:r w:rsidRPr="00A745D7">
              <w:rPr>
                <w:rFonts w:ascii="Garamond" w:hAnsi="Garamond"/>
                <w:bCs/>
                <w:lang w:eastAsia="ko-KR"/>
              </w:rPr>
              <w:t>Description; Responsible Person; FTEs; Budget</w:t>
            </w:r>
          </w:p>
        </w:tc>
      </w:tr>
      <w:tr w:rsidR="00754DBA" w:rsidRPr="00A745D7" w14:paraId="53A76EB1" w14:textId="77777777" w:rsidTr="00102853">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F63C7B" w14:textId="5C3EBD91" w:rsidR="00754DBA" w:rsidRPr="00A745D7" w:rsidRDefault="00754DBA">
            <w:pPr>
              <w:jc w:val="center"/>
              <w:rPr>
                <w:rFonts w:ascii="Garamond" w:eastAsiaTheme="minorHAnsi" w:hAnsi="Garamond"/>
                <w:b/>
                <w:bCs/>
                <w:color w:val="FF0000"/>
                <w:lang w:eastAsia="ko-KR"/>
              </w:rPr>
            </w:pPr>
            <w:r w:rsidRPr="00A745D7">
              <w:rPr>
                <w:rFonts w:ascii="Garamond" w:hAnsi="Garamond"/>
                <w:bCs/>
                <w:lang w:eastAsia="ko-KR"/>
              </w:rPr>
              <w:t>1</w:t>
            </w:r>
          </w:p>
        </w:tc>
        <w:tc>
          <w:tcPr>
            <w:tcW w:w="8901" w:type="dxa"/>
            <w:tcBorders>
              <w:top w:val="nil"/>
              <w:left w:val="nil"/>
              <w:bottom w:val="single" w:sz="8" w:space="0" w:color="auto"/>
              <w:right w:val="single" w:sz="8" w:space="0" w:color="auto"/>
            </w:tcBorders>
            <w:tcMar>
              <w:top w:w="0" w:type="dxa"/>
              <w:left w:w="108" w:type="dxa"/>
              <w:bottom w:w="0" w:type="dxa"/>
              <w:right w:w="108" w:type="dxa"/>
            </w:tcMar>
            <w:hideMark/>
          </w:tcPr>
          <w:p w14:paraId="527AFF78" w14:textId="5EBDD139" w:rsidR="00754DBA" w:rsidRPr="00A745D7" w:rsidRDefault="00754DBA">
            <w:pPr>
              <w:rPr>
                <w:rFonts w:ascii="Garamond" w:eastAsiaTheme="minorHAnsi" w:hAnsi="Garamond"/>
                <w:b/>
                <w:bCs/>
                <w:color w:val="FF0000"/>
                <w:lang w:eastAsia="ko-KR"/>
              </w:rPr>
            </w:pPr>
            <w:r w:rsidRPr="00A745D7">
              <w:rPr>
                <w:rFonts w:ascii="Garamond" w:hAnsi="Garamond"/>
                <w:bCs/>
                <w:lang w:eastAsia="ko-KR"/>
              </w:rPr>
              <w:t>a) Emergency Housing Assistance - To analyze current administrative and operation procedures in order to better serve the needs of temporarily displaced tenants.</w:t>
            </w:r>
          </w:p>
        </w:tc>
      </w:tr>
      <w:tr w:rsidR="00754DBA" w:rsidRPr="00A745D7" w14:paraId="19459369" w14:textId="77777777" w:rsidTr="00102853">
        <w:tc>
          <w:tcPr>
            <w:tcW w:w="0" w:type="auto"/>
            <w:vMerge/>
            <w:tcBorders>
              <w:top w:val="nil"/>
              <w:left w:val="single" w:sz="8" w:space="0" w:color="auto"/>
              <w:bottom w:val="single" w:sz="8" w:space="0" w:color="auto"/>
              <w:right w:val="single" w:sz="8" w:space="0" w:color="auto"/>
            </w:tcBorders>
            <w:vAlign w:val="center"/>
            <w:hideMark/>
          </w:tcPr>
          <w:p w14:paraId="594E5CCF" w14:textId="77777777" w:rsidR="00754DBA" w:rsidRPr="00A745D7" w:rsidRDefault="00754DBA">
            <w:pPr>
              <w:rPr>
                <w:rFonts w:ascii="Garamond" w:eastAsiaTheme="minorHAnsi" w:hAnsi="Garamond"/>
                <w:b/>
                <w:bCs/>
                <w:color w:val="FF0000"/>
                <w:lang w:eastAsia="ko-KR"/>
              </w:rPr>
            </w:pPr>
          </w:p>
        </w:tc>
        <w:tc>
          <w:tcPr>
            <w:tcW w:w="8901" w:type="dxa"/>
            <w:tcBorders>
              <w:top w:val="nil"/>
              <w:left w:val="nil"/>
              <w:bottom w:val="single" w:sz="8" w:space="0" w:color="auto"/>
              <w:right w:val="single" w:sz="8" w:space="0" w:color="auto"/>
            </w:tcBorders>
            <w:tcMar>
              <w:top w:w="0" w:type="dxa"/>
              <w:left w:w="108" w:type="dxa"/>
              <w:bottom w:w="0" w:type="dxa"/>
              <w:right w:w="108" w:type="dxa"/>
            </w:tcMar>
            <w:hideMark/>
          </w:tcPr>
          <w:p w14:paraId="2E4B493E" w14:textId="13D03CA3" w:rsidR="00754DBA" w:rsidRPr="00A745D7" w:rsidRDefault="00754DBA">
            <w:pPr>
              <w:rPr>
                <w:rFonts w:ascii="Garamond" w:eastAsiaTheme="minorHAnsi" w:hAnsi="Garamond"/>
                <w:b/>
                <w:bCs/>
                <w:color w:val="FF0000"/>
                <w:lang w:eastAsia="ko-KR"/>
              </w:rPr>
            </w:pPr>
            <w:r w:rsidRPr="00A745D7">
              <w:rPr>
                <w:rFonts w:ascii="Garamond" w:hAnsi="Garamond"/>
                <w:bCs/>
                <w:lang w:eastAsia="ko-KR"/>
              </w:rPr>
              <w:t>b)Tamela Tolton</w:t>
            </w:r>
          </w:p>
        </w:tc>
      </w:tr>
      <w:tr w:rsidR="00754DBA" w:rsidRPr="00A745D7" w14:paraId="6E296701" w14:textId="77777777" w:rsidTr="00102853">
        <w:tc>
          <w:tcPr>
            <w:tcW w:w="0" w:type="auto"/>
            <w:vMerge/>
            <w:tcBorders>
              <w:top w:val="nil"/>
              <w:left w:val="single" w:sz="8" w:space="0" w:color="auto"/>
              <w:bottom w:val="single" w:sz="8" w:space="0" w:color="auto"/>
              <w:right w:val="single" w:sz="8" w:space="0" w:color="auto"/>
            </w:tcBorders>
            <w:vAlign w:val="center"/>
            <w:hideMark/>
          </w:tcPr>
          <w:p w14:paraId="1D34EC5A" w14:textId="77777777" w:rsidR="00754DBA" w:rsidRPr="00A745D7" w:rsidRDefault="00754DBA">
            <w:pPr>
              <w:rPr>
                <w:rFonts w:ascii="Garamond" w:eastAsiaTheme="minorHAnsi" w:hAnsi="Garamond"/>
                <w:b/>
                <w:bCs/>
                <w:color w:val="FF0000"/>
                <w:lang w:eastAsia="ko-KR"/>
              </w:rPr>
            </w:pPr>
          </w:p>
        </w:tc>
        <w:tc>
          <w:tcPr>
            <w:tcW w:w="8901" w:type="dxa"/>
            <w:tcBorders>
              <w:top w:val="nil"/>
              <w:left w:val="nil"/>
              <w:bottom w:val="single" w:sz="8" w:space="0" w:color="auto"/>
              <w:right w:val="single" w:sz="8" w:space="0" w:color="auto"/>
            </w:tcBorders>
            <w:tcMar>
              <w:top w:w="0" w:type="dxa"/>
              <w:left w:w="108" w:type="dxa"/>
              <w:bottom w:w="0" w:type="dxa"/>
              <w:right w:w="108" w:type="dxa"/>
            </w:tcMar>
            <w:hideMark/>
          </w:tcPr>
          <w:p w14:paraId="125BFDEF" w14:textId="0C70AE79" w:rsidR="00754DBA" w:rsidRPr="00A745D7" w:rsidRDefault="00754DBA">
            <w:pPr>
              <w:rPr>
                <w:rFonts w:ascii="Garamond" w:eastAsiaTheme="minorHAnsi" w:hAnsi="Garamond"/>
                <w:b/>
                <w:bCs/>
                <w:color w:val="FF0000"/>
                <w:lang w:eastAsia="ko-KR"/>
              </w:rPr>
            </w:pPr>
            <w:r w:rsidRPr="00A745D7">
              <w:rPr>
                <w:rFonts w:ascii="Garamond" w:hAnsi="Garamond"/>
                <w:bCs/>
                <w:lang w:eastAsia="ko-KR"/>
              </w:rPr>
              <w:t>c) 0.4</w:t>
            </w:r>
          </w:p>
        </w:tc>
      </w:tr>
      <w:tr w:rsidR="00754DBA" w:rsidRPr="00A745D7" w14:paraId="77CD3512" w14:textId="77777777" w:rsidTr="00102853">
        <w:tc>
          <w:tcPr>
            <w:tcW w:w="0" w:type="auto"/>
            <w:vMerge/>
            <w:tcBorders>
              <w:top w:val="nil"/>
              <w:left w:val="single" w:sz="8" w:space="0" w:color="auto"/>
              <w:bottom w:val="single" w:sz="8" w:space="0" w:color="auto"/>
              <w:right w:val="single" w:sz="8" w:space="0" w:color="auto"/>
            </w:tcBorders>
            <w:vAlign w:val="center"/>
            <w:hideMark/>
          </w:tcPr>
          <w:p w14:paraId="45617F82" w14:textId="77777777" w:rsidR="00754DBA" w:rsidRPr="00A745D7" w:rsidRDefault="00754DBA">
            <w:pPr>
              <w:rPr>
                <w:rFonts w:ascii="Garamond" w:eastAsiaTheme="minorHAnsi" w:hAnsi="Garamond"/>
                <w:b/>
                <w:bCs/>
                <w:color w:val="FF0000"/>
                <w:lang w:eastAsia="ko-KR"/>
              </w:rPr>
            </w:pPr>
          </w:p>
        </w:tc>
        <w:tc>
          <w:tcPr>
            <w:tcW w:w="8901" w:type="dxa"/>
            <w:tcBorders>
              <w:top w:val="nil"/>
              <w:left w:val="nil"/>
              <w:bottom w:val="single" w:sz="8" w:space="0" w:color="auto"/>
              <w:right w:val="single" w:sz="8" w:space="0" w:color="auto"/>
            </w:tcBorders>
            <w:tcMar>
              <w:top w:w="0" w:type="dxa"/>
              <w:left w:w="108" w:type="dxa"/>
              <w:bottom w:w="0" w:type="dxa"/>
              <w:right w:w="108" w:type="dxa"/>
            </w:tcMar>
            <w:hideMark/>
          </w:tcPr>
          <w:p w14:paraId="48657884" w14:textId="4EEBFDDC" w:rsidR="00754DBA" w:rsidRPr="00A745D7" w:rsidRDefault="00754DBA">
            <w:pPr>
              <w:rPr>
                <w:rFonts w:ascii="Garamond" w:eastAsiaTheme="minorHAnsi" w:hAnsi="Garamond"/>
                <w:b/>
                <w:bCs/>
                <w:color w:val="FF0000"/>
                <w:lang w:eastAsia="ko-KR"/>
              </w:rPr>
            </w:pPr>
            <w:r w:rsidRPr="00A745D7">
              <w:rPr>
                <w:rFonts w:ascii="Garamond" w:hAnsi="Garamond"/>
                <w:bCs/>
                <w:lang w:eastAsia="ko-KR"/>
              </w:rPr>
              <w:t>d) $594,000</w:t>
            </w:r>
          </w:p>
        </w:tc>
      </w:tr>
      <w:tr w:rsidR="00754DBA" w:rsidRPr="00A745D7" w14:paraId="58E217A9" w14:textId="77777777" w:rsidTr="00102853">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79DA91" w14:textId="3BF8DBBC" w:rsidR="00754DBA" w:rsidRPr="00A745D7" w:rsidRDefault="00754DBA">
            <w:pPr>
              <w:jc w:val="center"/>
              <w:rPr>
                <w:rFonts w:ascii="Garamond" w:eastAsiaTheme="minorHAnsi" w:hAnsi="Garamond"/>
                <w:b/>
                <w:bCs/>
                <w:color w:val="FF0000"/>
                <w:lang w:eastAsia="ko-KR"/>
              </w:rPr>
            </w:pPr>
            <w:r w:rsidRPr="00A745D7">
              <w:rPr>
                <w:rFonts w:ascii="Garamond" w:hAnsi="Garamond"/>
                <w:bCs/>
                <w:lang w:eastAsia="ko-KR"/>
              </w:rPr>
              <w:t>2</w:t>
            </w:r>
          </w:p>
        </w:tc>
        <w:tc>
          <w:tcPr>
            <w:tcW w:w="8901" w:type="dxa"/>
            <w:tcBorders>
              <w:top w:val="nil"/>
              <w:left w:val="nil"/>
              <w:bottom w:val="single" w:sz="8" w:space="0" w:color="auto"/>
              <w:right w:val="single" w:sz="8" w:space="0" w:color="auto"/>
            </w:tcBorders>
            <w:tcMar>
              <w:top w:w="0" w:type="dxa"/>
              <w:left w:w="108" w:type="dxa"/>
              <w:bottom w:w="0" w:type="dxa"/>
              <w:right w:w="108" w:type="dxa"/>
            </w:tcMar>
            <w:hideMark/>
          </w:tcPr>
          <w:p w14:paraId="5BC2BD39" w14:textId="46EA1AA0" w:rsidR="00754DBA" w:rsidRPr="00A745D7" w:rsidRDefault="00754DBA">
            <w:pPr>
              <w:rPr>
                <w:rFonts w:ascii="Garamond" w:eastAsiaTheme="minorHAnsi" w:hAnsi="Garamond"/>
                <w:b/>
                <w:bCs/>
                <w:color w:val="FF0000"/>
                <w:lang w:eastAsia="ko-KR"/>
              </w:rPr>
            </w:pPr>
            <w:r w:rsidRPr="00A745D7">
              <w:rPr>
                <w:rFonts w:ascii="Garamond" w:hAnsi="Garamond"/>
                <w:bCs/>
                <w:lang w:eastAsia="ko-KR"/>
              </w:rPr>
              <w:t>a) Legal Representation - To develop policy and procedures that provide the Agency with administrative monitoring of all in-house legal referrals.</w:t>
            </w:r>
          </w:p>
        </w:tc>
      </w:tr>
      <w:tr w:rsidR="00754DBA" w:rsidRPr="00A745D7" w14:paraId="24CF2AB6" w14:textId="77777777" w:rsidTr="00102853">
        <w:tc>
          <w:tcPr>
            <w:tcW w:w="0" w:type="auto"/>
            <w:vMerge/>
            <w:tcBorders>
              <w:top w:val="nil"/>
              <w:left w:val="single" w:sz="8" w:space="0" w:color="auto"/>
              <w:bottom w:val="single" w:sz="8" w:space="0" w:color="auto"/>
              <w:right w:val="single" w:sz="8" w:space="0" w:color="auto"/>
            </w:tcBorders>
            <w:vAlign w:val="center"/>
            <w:hideMark/>
          </w:tcPr>
          <w:p w14:paraId="74B29412" w14:textId="77777777" w:rsidR="00754DBA" w:rsidRPr="00A745D7" w:rsidRDefault="00754DBA">
            <w:pPr>
              <w:rPr>
                <w:rFonts w:ascii="Garamond" w:eastAsiaTheme="minorHAnsi" w:hAnsi="Garamond"/>
                <w:b/>
                <w:bCs/>
                <w:color w:val="FF0000"/>
                <w:lang w:eastAsia="ko-KR"/>
              </w:rPr>
            </w:pPr>
          </w:p>
        </w:tc>
        <w:tc>
          <w:tcPr>
            <w:tcW w:w="8901" w:type="dxa"/>
            <w:tcBorders>
              <w:top w:val="nil"/>
              <w:left w:val="nil"/>
              <w:bottom w:val="single" w:sz="8" w:space="0" w:color="auto"/>
              <w:right w:val="single" w:sz="8" w:space="0" w:color="auto"/>
            </w:tcBorders>
            <w:tcMar>
              <w:top w:w="0" w:type="dxa"/>
              <w:left w:w="108" w:type="dxa"/>
              <w:bottom w:w="0" w:type="dxa"/>
              <w:right w:w="108" w:type="dxa"/>
            </w:tcMar>
            <w:hideMark/>
          </w:tcPr>
          <w:p w14:paraId="01E7630A" w14:textId="585DA0F8" w:rsidR="00754DBA" w:rsidRPr="00A745D7" w:rsidRDefault="00754DBA">
            <w:pPr>
              <w:rPr>
                <w:rFonts w:ascii="Garamond" w:eastAsiaTheme="minorHAnsi" w:hAnsi="Garamond"/>
                <w:b/>
                <w:bCs/>
                <w:color w:val="FF0000"/>
                <w:lang w:eastAsia="ko-KR"/>
              </w:rPr>
            </w:pPr>
            <w:r w:rsidRPr="00A745D7">
              <w:rPr>
                <w:rFonts w:ascii="Garamond" w:hAnsi="Garamond"/>
                <w:bCs/>
                <w:lang w:eastAsia="ko-KR"/>
              </w:rPr>
              <w:t>b) Dennis Taylor</w:t>
            </w:r>
          </w:p>
        </w:tc>
      </w:tr>
      <w:tr w:rsidR="00754DBA" w:rsidRPr="00A745D7" w14:paraId="0A07E812" w14:textId="77777777" w:rsidTr="00102853">
        <w:tc>
          <w:tcPr>
            <w:tcW w:w="0" w:type="auto"/>
            <w:vMerge/>
            <w:tcBorders>
              <w:top w:val="nil"/>
              <w:left w:val="single" w:sz="8" w:space="0" w:color="auto"/>
              <w:bottom w:val="single" w:sz="8" w:space="0" w:color="auto"/>
              <w:right w:val="single" w:sz="8" w:space="0" w:color="auto"/>
            </w:tcBorders>
            <w:vAlign w:val="center"/>
            <w:hideMark/>
          </w:tcPr>
          <w:p w14:paraId="3AA644D0" w14:textId="77777777" w:rsidR="00754DBA" w:rsidRPr="00A745D7" w:rsidRDefault="00754DBA">
            <w:pPr>
              <w:rPr>
                <w:rFonts w:ascii="Garamond" w:eastAsiaTheme="minorHAnsi" w:hAnsi="Garamond"/>
                <w:b/>
                <w:bCs/>
                <w:color w:val="FF0000"/>
                <w:lang w:eastAsia="ko-KR"/>
              </w:rPr>
            </w:pPr>
          </w:p>
        </w:tc>
        <w:tc>
          <w:tcPr>
            <w:tcW w:w="8901" w:type="dxa"/>
            <w:tcBorders>
              <w:top w:val="nil"/>
              <w:left w:val="nil"/>
              <w:bottom w:val="single" w:sz="8" w:space="0" w:color="auto"/>
              <w:right w:val="single" w:sz="8" w:space="0" w:color="auto"/>
            </w:tcBorders>
            <w:tcMar>
              <w:top w:w="0" w:type="dxa"/>
              <w:left w:w="108" w:type="dxa"/>
              <w:bottom w:w="0" w:type="dxa"/>
              <w:right w:w="108" w:type="dxa"/>
            </w:tcMar>
            <w:hideMark/>
          </w:tcPr>
          <w:p w14:paraId="17AAAEFD" w14:textId="4C2DB9F1" w:rsidR="00754DBA" w:rsidRPr="00A745D7" w:rsidRDefault="00754DBA">
            <w:pPr>
              <w:rPr>
                <w:rFonts w:ascii="Garamond" w:eastAsiaTheme="minorHAnsi" w:hAnsi="Garamond"/>
                <w:b/>
                <w:bCs/>
                <w:color w:val="FF0000"/>
                <w:lang w:eastAsia="ko-KR"/>
              </w:rPr>
            </w:pPr>
            <w:r w:rsidRPr="00A745D7">
              <w:rPr>
                <w:rFonts w:ascii="Garamond" w:hAnsi="Garamond"/>
                <w:bCs/>
                <w:lang w:eastAsia="ko-KR"/>
              </w:rPr>
              <w:t>c) 0.25</w:t>
            </w:r>
          </w:p>
        </w:tc>
      </w:tr>
      <w:tr w:rsidR="00754DBA" w:rsidRPr="00A745D7" w14:paraId="12592C93" w14:textId="77777777" w:rsidTr="00102853">
        <w:tc>
          <w:tcPr>
            <w:tcW w:w="0" w:type="auto"/>
            <w:vMerge/>
            <w:tcBorders>
              <w:top w:val="nil"/>
              <w:left w:val="single" w:sz="8" w:space="0" w:color="auto"/>
              <w:bottom w:val="single" w:sz="8" w:space="0" w:color="auto"/>
              <w:right w:val="single" w:sz="8" w:space="0" w:color="auto"/>
            </w:tcBorders>
            <w:vAlign w:val="center"/>
            <w:hideMark/>
          </w:tcPr>
          <w:p w14:paraId="6C5EAAF1" w14:textId="77777777" w:rsidR="00754DBA" w:rsidRPr="00A745D7" w:rsidRDefault="00754DBA">
            <w:pPr>
              <w:rPr>
                <w:rFonts w:ascii="Garamond" w:eastAsiaTheme="minorHAnsi" w:hAnsi="Garamond"/>
                <w:b/>
                <w:bCs/>
                <w:color w:val="FF0000"/>
                <w:lang w:eastAsia="ko-KR"/>
              </w:rPr>
            </w:pPr>
          </w:p>
        </w:tc>
        <w:tc>
          <w:tcPr>
            <w:tcW w:w="8901" w:type="dxa"/>
            <w:tcBorders>
              <w:top w:val="nil"/>
              <w:left w:val="nil"/>
              <w:bottom w:val="single" w:sz="8" w:space="0" w:color="auto"/>
              <w:right w:val="single" w:sz="8" w:space="0" w:color="auto"/>
            </w:tcBorders>
            <w:tcMar>
              <w:top w:w="0" w:type="dxa"/>
              <w:left w:w="108" w:type="dxa"/>
              <w:bottom w:w="0" w:type="dxa"/>
              <w:right w:w="108" w:type="dxa"/>
            </w:tcMar>
            <w:hideMark/>
          </w:tcPr>
          <w:p w14:paraId="06D0C66E" w14:textId="57C318BE" w:rsidR="00754DBA" w:rsidRPr="00A745D7" w:rsidRDefault="00754DBA">
            <w:pPr>
              <w:rPr>
                <w:rFonts w:ascii="Garamond" w:eastAsiaTheme="minorHAnsi" w:hAnsi="Garamond"/>
                <w:b/>
                <w:bCs/>
                <w:color w:val="FF0000"/>
                <w:lang w:eastAsia="ko-KR"/>
              </w:rPr>
            </w:pPr>
            <w:r w:rsidRPr="00A745D7">
              <w:rPr>
                <w:rFonts w:ascii="Garamond" w:hAnsi="Garamond"/>
                <w:bCs/>
                <w:lang w:eastAsia="ko-KR"/>
              </w:rPr>
              <w:t>d) $175,000</w:t>
            </w:r>
          </w:p>
        </w:tc>
      </w:tr>
      <w:tr w:rsidR="00754DBA" w:rsidRPr="00A745D7" w14:paraId="16D76EAE" w14:textId="77777777" w:rsidTr="00102853">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0FC93D" w14:textId="759B826F" w:rsidR="00754DBA" w:rsidRPr="00A745D7" w:rsidRDefault="00754DBA">
            <w:pPr>
              <w:jc w:val="center"/>
              <w:rPr>
                <w:rFonts w:ascii="Garamond" w:eastAsiaTheme="minorHAnsi" w:hAnsi="Garamond"/>
                <w:b/>
                <w:bCs/>
                <w:color w:val="FF0000"/>
                <w:lang w:eastAsia="ko-KR"/>
              </w:rPr>
            </w:pPr>
            <w:r w:rsidRPr="00A745D7">
              <w:rPr>
                <w:rFonts w:ascii="Garamond" w:hAnsi="Garamond"/>
                <w:bCs/>
                <w:lang w:eastAsia="ko-KR"/>
              </w:rPr>
              <w:t>3</w:t>
            </w:r>
          </w:p>
        </w:tc>
        <w:tc>
          <w:tcPr>
            <w:tcW w:w="8901" w:type="dxa"/>
            <w:tcBorders>
              <w:top w:val="nil"/>
              <w:left w:val="nil"/>
              <w:bottom w:val="single" w:sz="8" w:space="0" w:color="auto"/>
              <w:right w:val="single" w:sz="8" w:space="0" w:color="auto"/>
            </w:tcBorders>
            <w:tcMar>
              <w:top w:w="0" w:type="dxa"/>
              <w:left w:w="108" w:type="dxa"/>
              <w:bottom w:w="0" w:type="dxa"/>
              <w:right w:w="108" w:type="dxa"/>
            </w:tcMar>
            <w:hideMark/>
          </w:tcPr>
          <w:p w14:paraId="7F93B252" w14:textId="77777777" w:rsidR="00754DBA" w:rsidRPr="00A745D7" w:rsidRDefault="00754DBA" w:rsidP="00AB0423">
            <w:pPr>
              <w:spacing w:line="254" w:lineRule="auto"/>
              <w:rPr>
                <w:rFonts w:ascii="Garamond" w:eastAsiaTheme="minorHAnsi" w:hAnsi="Garamond"/>
                <w:bCs/>
                <w:lang w:eastAsia="ko-KR"/>
              </w:rPr>
            </w:pPr>
            <w:r w:rsidRPr="00A745D7">
              <w:rPr>
                <w:rFonts w:ascii="Garamond" w:hAnsi="Garamond"/>
                <w:bCs/>
                <w:lang w:eastAsia="ko-KR"/>
              </w:rPr>
              <w:t xml:space="preserve">a) Educational Institute - OTA will create new course development to meet needs identified through intake and outreach engagements.  OTA will expand certification of the 101 </w:t>
            </w:r>
          </w:p>
          <w:p w14:paraId="6E7197BF" w14:textId="602CEC46" w:rsidR="00754DBA" w:rsidRPr="00A745D7" w:rsidRDefault="00754DBA">
            <w:pPr>
              <w:rPr>
                <w:rFonts w:ascii="Garamond" w:eastAsiaTheme="minorHAnsi" w:hAnsi="Garamond"/>
                <w:b/>
                <w:bCs/>
                <w:color w:val="FF0000"/>
                <w:lang w:eastAsia="ko-KR"/>
              </w:rPr>
            </w:pPr>
            <w:r w:rsidRPr="00A745D7">
              <w:rPr>
                <w:rFonts w:ascii="Garamond" w:hAnsi="Garamond"/>
                <w:bCs/>
                <w:lang w:eastAsia="ko-KR"/>
              </w:rPr>
              <w:t>Rights course by developing an online course format by FY 19. The Agency is starting to investigate cost associate with this endeavor in FY 18.</w:t>
            </w:r>
          </w:p>
        </w:tc>
      </w:tr>
      <w:tr w:rsidR="00754DBA" w:rsidRPr="00A745D7" w14:paraId="3237C850" w14:textId="77777777" w:rsidTr="00102853">
        <w:tc>
          <w:tcPr>
            <w:tcW w:w="0" w:type="auto"/>
            <w:vMerge/>
            <w:tcBorders>
              <w:top w:val="nil"/>
              <w:left w:val="single" w:sz="8" w:space="0" w:color="auto"/>
              <w:bottom w:val="single" w:sz="8" w:space="0" w:color="auto"/>
              <w:right w:val="single" w:sz="8" w:space="0" w:color="auto"/>
            </w:tcBorders>
            <w:vAlign w:val="center"/>
            <w:hideMark/>
          </w:tcPr>
          <w:p w14:paraId="61BDB917" w14:textId="77777777" w:rsidR="00754DBA" w:rsidRPr="00A745D7" w:rsidRDefault="00754DBA">
            <w:pPr>
              <w:rPr>
                <w:rFonts w:ascii="Garamond" w:eastAsiaTheme="minorHAnsi" w:hAnsi="Garamond"/>
                <w:b/>
                <w:bCs/>
                <w:color w:val="FF0000"/>
                <w:lang w:eastAsia="ko-KR"/>
              </w:rPr>
            </w:pPr>
          </w:p>
        </w:tc>
        <w:tc>
          <w:tcPr>
            <w:tcW w:w="8901" w:type="dxa"/>
            <w:tcBorders>
              <w:top w:val="nil"/>
              <w:left w:val="nil"/>
              <w:bottom w:val="single" w:sz="8" w:space="0" w:color="auto"/>
              <w:right w:val="single" w:sz="8" w:space="0" w:color="auto"/>
            </w:tcBorders>
            <w:tcMar>
              <w:top w:w="0" w:type="dxa"/>
              <w:left w:w="108" w:type="dxa"/>
              <w:bottom w:w="0" w:type="dxa"/>
              <w:right w:w="108" w:type="dxa"/>
            </w:tcMar>
            <w:hideMark/>
          </w:tcPr>
          <w:p w14:paraId="467283D1" w14:textId="2B700A91" w:rsidR="00754DBA" w:rsidRPr="00A745D7" w:rsidRDefault="00754DBA">
            <w:pPr>
              <w:rPr>
                <w:rFonts w:ascii="Garamond" w:eastAsiaTheme="minorHAnsi" w:hAnsi="Garamond"/>
                <w:b/>
                <w:bCs/>
                <w:color w:val="FF0000"/>
                <w:lang w:eastAsia="ko-KR"/>
              </w:rPr>
            </w:pPr>
            <w:r w:rsidRPr="00A745D7">
              <w:rPr>
                <w:rFonts w:ascii="Garamond" w:hAnsi="Garamond"/>
                <w:bCs/>
                <w:lang w:eastAsia="ko-KR"/>
              </w:rPr>
              <w:t>b) Stephen Dudek</w:t>
            </w:r>
          </w:p>
        </w:tc>
      </w:tr>
      <w:tr w:rsidR="00754DBA" w:rsidRPr="00A745D7" w14:paraId="0D085870" w14:textId="77777777" w:rsidTr="00102853">
        <w:tc>
          <w:tcPr>
            <w:tcW w:w="0" w:type="auto"/>
            <w:vMerge/>
            <w:tcBorders>
              <w:top w:val="nil"/>
              <w:left w:val="single" w:sz="8" w:space="0" w:color="auto"/>
              <w:bottom w:val="single" w:sz="8" w:space="0" w:color="auto"/>
              <w:right w:val="single" w:sz="8" w:space="0" w:color="auto"/>
            </w:tcBorders>
            <w:vAlign w:val="center"/>
            <w:hideMark/>
          </w:tcPr>
          <w:p w14:paraId="210C614F" w14:textId="77777777" w:rsidR="00754DBA" w:rsidRPr="00A745D7" w:rsidRDefault="00754DBA">
            <w:pPr>
              <w:rPr>
                <w:rFonts w:ascii="Garamond" w:eastAsiaTheme="minorHAnsi" w:hAnsi="Garamond"/>
                <w:b/>
                <w:bCs/>
                <w:color w:val="FF0000"/>
                <w:lang w:eastAsia="ko-KR"/>
              </w:rPr>
            </w:pPr>
          </w:p>
        </w:tc>
        <w:tc>
          <w:tcPr>
            <w:tcW w:w="8901" w:type="dxa"/>
            <w:tcBorders>
              <w:top w:val="nil"/>
              <w:left w:val="nil"/>
              <w:bottom w:val="single" w:sz="8" w:space="0" w:color="auto"/>
              <w:right w:val="single" w:sz="8" w:space="0" w:color="auto"/>
            </w:tcBorders>
            <w:tcMar>
              <w:top w:w="0" w:type="dxa"/>
              <w:left w:w="108" w:type="dxa"/>
              <w:bottom w:w="0" w:type="dxa"/>
              <w:right w:w="108" w:type="dxa"/>
            </w:tcMar>
            <w:hideMark/>
          </w:tcPr>
          <w:p w14:paraId="72FDC8AC" w14:textId="5F3C0C0F" w:rsidR="00754DBA" w:rsidRPr="00A745D7" w:rsidRDefault="00754DBA">
            <w:pPr>
              <w:rPr>
                <w:rFonts w:ascii="Garamond" w:eastAsiaTheme="minorHAnsi" w:hAnsi="Garamond"/>
                <w:b/>
                <w:bCs/>
                <w:color w:val="FF0000"/>
                <w:lang w:eastAsia="ko-KR"/>
              </w:rPr>
            </w:pPr>
            <w:r w:rsidRPr="00A745D7">
              <w:rPr>
                <w:rFonts w:ascii="Garamond" w:hAnsi="Garamond"/>
                <w:bCs/>
                <w:lang w:eastAsia="ko-KR"/>
              </w:rPr>
              <w:t>c) 1</w:t>
            </w:r>
          </w:p>
        </w:tc>
      </w:tr>
      <w:tr w:rsidR="00754DBA" w:rsidRPr="00A745D7" w14:paraId="5557D8D1" w14:textId="77777777" w:rsidTr="00102853">
        <w:tc>
          <w:tcPr>
            <w:tcW w:w="0" w:type="auto"/>
            <w:vMerge/>
            <w:tcBorders>
              <w:top w:val="nil"/>
              <w:left w:val="single" w:sz="8" w:space="0" w:color="auto"/>
              <w:bottom w:val="single" w:sz="8" w:space="0" w:color="auto"/>
              <w:right w:val="single" w:sz="8" w:space="0" w:color="auto"/>
            </w:tcBorders>
            <w:vAlign w:val="center"/>
            <w:hideMark/>
          </w:tcPr>
          <w:p w14:paraId="14356E06" w14:textId="77777777" w:rsidR="00754DBA" w:rsidRPr="00A745D7" w:rsidRDefault="00754DBA">
            <w:pPr>
              <w:rPr>
                <w:rFonts w:ascii="Garamond" w:eastAsiaTheme="minorHAnsi" w:hAnsi="Garamond"/>
                <w:b/>
                <w:bCs/>
                <w:color w:val="FF0000"/>
                <w:lang w:eastAsia="ko-KR"/>
              </w:rPr>
            </w:pPr>
          </w:p>
        </w:tc>
        <w:tc>
          <w:tcPr>
            <w:tcW w:w="8901" w:type="dxa"/>
            <w:tcBorders>
              <w:top w:val="nil"/>
              <w:left w:val="nil"/>
              <w:bottom w:val="single" w:sz="8" w:space="0" w:color="auto"/>
              <w:right w:val="single" w:sz="8" w:space="0" w:color="auto"/>
            </w:tcBorders>
            <w:tcMar>
              <w:top w:w="0" w:type="dxa"/>
              <w:left w:w="108" w:type="dxa"/>
              <w:bottom w:w="0" w:type="dxa"/>
              <w:right w:w="108" w:type="dxa"/>
            </w:tcMar>
            <w:hideMark/>
          </w:tcPr>
          <w:p w14:paraId="60CA8B88" w14:textId="3C11EC24" w:rsidR="00754DBA" w:rsidRPr="00A745D7" w:rsidRDefault="00754DBA">
            <w:pPr>
              <w:rPr>
                <w:rFonts w:ascii="Garamond" w:eastAsiaTheme="minorHAnsi" w:hAnsi="Garamond"/>
                <w:b/>
                <w:bCs/>
                <w:color w:val="FF0000"/>
                <w:lang w:eastAsia="ko-KR"/>
              </w:rPr>
            </w:pPr>
            <w:r w:rsidRPr="00A745D7">
              <w:rPr>
                <w:rFonts w:ascii="Garamond" w:hAnsi="Garamond"/>
                <w:bCs/>
                <w:lang w:eastAsia="ko-KR"/>
              </w:rPr>
              <w:t>d) $10,000</w:t>
            </w:r>
          </w:p>
        </w:tc>
      </w:tr>
    </w:tbl>
    <w:p w14:paraId="4E70D01D" w14:textId="77777777" w:rsidR="00102853" w:rsidRPr="00A745D7" w:rsidRDefault="00102853" w:rsidP="00102853">
      <w:pPr>
        <w:spacing w:after="240"/>
        <w:ind w:left="720"/>
        <w:rPr>
          <w:rFonts w:ascii="Garamond" w:hAnsi="Garamond"/>
        </w:rPr>
      </w:pPr>
    </w:p>
    <w:p w14:paraId="6F7CE448"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 xml:space="preserve">Please describe the effects on the capacity of the agency due to any federal budget cuts. </w:t>
      </w:r>
    </w:p>
    <w:p w14:paraId="74E9AE93" w14:textId="5BD8FA9D" w:rsidR="00102853" w:rsidRPr="00A745D7" w:rsidRDefault="00102853" w:rsidP="00102853">
      <w:pPr>
        <w:ind w:firstLine="360"/>
        <w:rPr>
          <w:rFonts w:ascii="Garamond" w:hAnsi="Garamond"/>
          <w:b/>
          <w:bCs/>
        </w:rPr>
      </w:pPr>
      <w:r w:rsidRPr="00A745D7">
        <w:rPr>
          <w:rFonts w:ascii="Garamond" w:hAnsi="Garamond"/>
          <w:b/>
          <w:bCs/>
        </w:rPr>
        <w:t xml:space="preserve">Response:  </w:t>
      </w:r>
      <w:r w:rsidRPr="00A745D7">
        <w:rPr>
          <w:rFonts w:ascii="Garamond" w:hAnsi="Garamond"/>
        </w:rPr>
        <w:t>N/A</w:t>
      </w:r>
      <w:r w:rsidRPr="00A745D7">
        <w:rPr>
          <w:rFonts w:ascii="Garamond" w:hAnsi="Garamond"/>
          <w:b/>
          <w:bCs/>
        </w:rPr>
        <w:t xml:space="preserve"> </w:t>
      </w:r>
    </w:p>
    <w:p w14:paraId="2E13441C" w14:textId="77777777" w:rsidR="00102853" w:rsidRPr="00A745D7" w:rsidRDefault="00102853" w:rsidP="00102853">
      <w:pPr>
        <w:rPr>
          <w:rFonts w:ascii="Garamond" w:hAnsi="Garamond"/>
          <w:b/>
          <w:bCs/>
        </w:rPr>
      </w:pPr>
    </w:p>
    <w:p w14:paraId="254E8ACE"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Please describe any preparations by the agency in anticipation of policy and priority changes under the new federal administration.</w:t>
      </w:r>
    </w:p>
    <w:p w14:paraId="08A36192" w14:textId="77777777" w:rsidR="0092509A" w:rsidRPr="00A745D7" w:rsidRDefault="00102853" w:rsidP="00102853">
      <w:pPr>
        <w:ind w:left="360"/>
        <w:rPr>
          <w:rFonts w:ascii="Garamond" w:hAnsi="Garamond"/>
        </w:rPr>
      </w:pPr>
      <w:r w:rsidRPr="00A745D7">
        <w:rPr>
          <w:rFonts w:ascii="Garamond" w:hAnsi="Garamond"/>
          <w:b/>
          <w:bCs/>
        </w:rPr>
        <w:t>Response</w:t>
      </w:r>
      <w:r w:rsidRPr="00A745D7">
        <w:rPr>
          <w:rFonts w:ascii="Garamond" w:hAnsi="Garamond"/>
        </w:rPr>
        <w:t xml:space="preserve">:  </w:t>
      </w:r>
      <w:r w:rsidR="0092509A" w:rsidRPr="00A745D7">
        <w:rPr>
          <w:rFonts w:ascii="Garamond" w:hAnsi="Garamond"/>
        </w:rPr>
        <w:t>N/A</w:t>
      </w:r>
    </w:p>
    <w:p w14:paraId="5D561497" w14:textId="77777777" w:rsidR="0092509A" w:rsidRPr="00A745D7" w:rsidRDefault="0092509A" w:rsidP="00102853">
      <w:pPr>
        <w:ind w:left="360"/>
        <w:rPr>
          <w:rFonts w:ascii="Garamond" w:hAnsi="Garamond"/>
        </w:rPr>
      </w:pPr>
    </w:p>
    <w:p w14:paraId="3428AF4E" w14:textId="7EE2C96B" w:rsidR="00102853" w:rsidRPr="00A745D7" w:rsidRDefault="00102853" w:rsidP="00102853">
      <w:pPr>
        <w:ind w:left="360"/>
        <w:rPr>
          <w:rFonts w:ascii="Garamond" w:hAnsi="Garamond"/>
        </w:rPr>
      </w:pPr>
      <w:r w:rsidRPr="00A745D7">
        <w:rPr>
          <w:rFonts w:ascii="Garamond" w:hAnsi="Garamond"/>
        </w:rPr>
        <w:t xml:space="preserve"> </w:t>
      </w:r>
    </w:p>
    <w:p w14:paraId="37FD97A3" w14:textId="77777777" w:rsidR="00102853" w:rsidRPr="00A745D7" w:rsidRDefault="00102853" w:rsidP="00102853">
      <w:pPr>
        <w:pStyle w:val="ListParagraph"/>
        <w:rPr>
          <w:rFonts w:ascii="Garamond" w:hAnsi="Garamond"/>
          <w:sz w:val="24"/>
          <w:szCs w:val="24"/>
        </w:rPr>
      </w:pPr>
    </w:p>
    <w:p w14:paraId="512FC2FF"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Please describe the agency’s efforts to utilize federal grants and other alternative funding sources.</w:t>
      </w:r>
    </w:p>
    <w:p w14:paraId="5FBDCCBD" w14:textId="04F8CA70" w:rsidR="008F2872" w:rsidRPr="00A745D7" w:rsidRDefault="008F2872" w:rsidP="008F2872">
      <w:pPr>
        <w:pStyle w:val="ListParagraph"/>
        <w:spacing w:after="240"/>
        <w:ind w:left="360"/>
        <w:jc w:val="both"/>
        <w:rPr>
          <w:rFonts w:ascii="Garamond" w:hAnsi="Garamond"/>
          <w:sz w:val="24"/>
          <w:szCs w:val="24"/>
        </w:rPr>
      </w:pPr>
      <w:r w:rsidRPr="00A745D7">
        <w:rPr>
          <w:rFonts w:ascii="Garamond" w:hAnsi="Garamond"/>
          <w:b/>
          <w:sz w:val="24"/>
          <w:szCs w:val="24"/>
        </w:rPr>
        <w:t>Response</w:t>
      </w:r>
      <w:r w:rsidRPr="00A745D7">
        <w:rPr>
          <w:rFonts w:ascii="Garamond" w:hAnsi="Garamond"/>
          <w:sz w:val="24"/>
          <w:szCs w:val="24"/>
        </w:rPr>
        <w:t>:   N/A</w:t>
      </w:r>
    </w:p>
    <w:p w14:paraId="577AF0AB" w14:textId="77777777" w:rsidR="008F2872" w:rsidRPr="00A745D7" w:rsidRDefault="008F2872" w:rsidP="008F2872">
      <w:pPr>
        <w:pStyle w:val="ListParagraph"/>
        <w:spacing w:after="240"/>
        <w:ind w:left="360"/>
        <w:jc w:val="both"/>
        <w:rPr>
          <w:rFonts w:ascii="Garamond" w:hAnsi="Garamond"/>
          <w:sz w:val="24"/>
          <w:szCs w:val="24"/>
        </w:rPr>
      </w:pPr>
    </w:p>
    <w:p w14:paraId="30589963"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What steps, if any, has the agency taken during FY18 and FY19 to date, to reduce the following:</w:t>
      </w:r>
    </w:p>
    <w:p w14:paraId="52014241" w14:textId="77777777" w:rsidR="00AF397B" w:rsidRPr="00A745D7" w:rsidRDefault="00AF397B" w:rsidP="00AF397B">
      <w:pPr>
        <w:numPr>
          <w:ilvl w:val="1"/>
          <w:numId w:val="17"/>
        </w:numPr>
        <w:spacing w:after="240"/>
        <w:rPr>
          <w:rFonts w:ascii="Garamond" w:hAnsi="Garamond"/>
          <w:b/>
        </w:rPr>
      </w:pPr>
      <w:r w:rsidRPr="00A745D7">
        <w:rPr>
          <w:rFonts w:ascii="Garamond" w:hAnsi="Garamond"/>
          <w:b/>
        </w:rPr>
        <w:t>Space utilization</w:t>
      </w:r>
    </w:p>
    <w:p w14:paraId="349828D8" w14:textId="20768C9A" w:rsidR="008F2872" w:rsidRPr="00A745D7" w:rsidRDefault="008F2872" w:rsidP="008F2872">
      <w:pPr>
        <w:pStyle w:val="ListParagraph"/>
        <w:rPr>
          <w:rFonts w:ascii="Garamond" w:hAnsi="Garamond"/>
          <w:sz w:val="24"/>
          <w:szCs w:val="24"/>
        </w:rPr>
      </w:pPr>
      <w:r w:rsidRPr="00A745D7">
        <w:rPr>
          <w:rFonts w:ascii="Garamond" w:hAnsi="Garamond"/>
          <w:b/>
          <w:sz w:val="24"/>
          <w:szCs w:val="24"/>
        </w:rPr>
        <w:t xml:space="preserve">Response: </w:t>
      </w:r>
      <w:r w:rsidRPr="00A745D7">
        <w:rPr>
          <w:rFonts w:ascii="Garamond" w:hAnsi="Garamond"/>
          <w:sz w:val="24"/>
          <w:szCs w:val="24"/>
        </w:rPr>
        <w:t xml:space="preserve">Regarding space utilization, the layout for the office has changed over time to accommodate additional staff and other changes in terms of our day-to-day obligations. </w:t>
      </w:r>
    </w:p>
    <w:p w14:paraId="1557A8E8" w14:textId="77777777" w:rsidR="00AF397B" w:rsidRPr="00A745D7" w:rsidRDefault="00AF397B" w:rsidP="00AF397B">
      <w:pPr>
        <w:numPr>
          <w:ilvl w:val="1"/>
          <w:numId w:val="17"/>
        </w:numPr>
        <w:spacing w:after="240"/>
        <w:rPr>
          <w:rFonts w:ascii="Garamond" w:hAnsi="Garamond"/>
          <w:b/>
        </w:rPr>
      </w:pPr>
      <w:r w:rsidRPr="00A745D7">
        <w:rPr>
          <w:rFonts w:ascii="Garamond" w:hAnsi="Garamond"/>
          <w:b/>
        </w:rPr>
        <w:t>Communications costs</w:t>
      </w:r>
    </w:p>
    <w:p w14:paraId="206528A8" w14:textId="412F68B4" w:rsidR="008F2872" w:rsidRPr="00A745D7" w:rsidRDefault="008F2872" w:rsidP="008F2872">
      <w:pPr>
        <w:pStyle w:val="ListParagraph"/>
        <w:rPr>
          <w:rFonts w:ascii="Garamond" w:hAnsi="Garamond"/>
          <w:sz w:val="24"/>
          <w:szCs w:val="24"/>
        </w:rPr>
      </w:pPr>
      <w:r w:rsidRPr="00A745D7">
        <w:rPr>
          <w:rFonts w:ascii="Garamond" w:hAnsi="Garamond"/>
          <w:b/>
          <w:sz w:val="24"/>
          <w:szCs w:val="24"/>
        </w:rPr>
        <w:t xml:space="preserve">Response: </w:t>
      </w:r>
      <w:r w:rsidRPr="00A745D7">
        <w:rPr>
          <w:rFonts w:ascii="Garamond" w:hAnsi="Garamond"/>
          <w:sz w:val="24"/>
          <w:szCs w:val="24"/>
        </w:rPr>
        <w:t xml:space="preserve"> The agency’s communication costs have always been and continue to be minimal. </w:t>
      </w:r>
    </w:p>
    <w:p w14:paraId="5EF79855" w14:textId="77777777" w:rsidR="00AF397B" w:rsidRPr="00A745D7" w:rsidRDefault="00AF397B" w:rsidP="00AF397B">
      <w:pPr>
        <w:numPr>
          <w:ilvl w:val="1"/>
          <w:numId w:val="17"/>
        </w:numPr>
        <w:spacing w:after="240"/>
        <w:rPr>
          <w:rFonts w:ascii="Garamond" w:hAnsi="Garamond"/>
          <w:b/>
        </w:rPr>
      </w:pPr>
      <w:r w:rsidRPr="00A745D7">
        <w:rPr>
          <w:rFonts w:ascii="Garamond" w:hAnsi="Garamond"/>
          <w:b/>
        </w:rPr>
        <w:t>Energy use</w:t>
      </w:r>
    </w:p>
    <w:p w14:paraId="091D065A" w14:textId="470FC738" w:rsidR="008F2872" w:rsidRPr="00A745D7" w:rsidRDefault="008F2872" w:rsidP="00CC39D6">
      <w:pPr>
        <w:pStyle w:val="ListParagraph"/>
        <w:spacing w:after="240"/>
        <w:rPr>
          <w:rFonts w:ascii="Garamond" w:hAnsi="Garamond"/>
          <w:sz w:val="24"/>
          <w:szCs w:val="24"/>
        </w:rPr>
      </w:pPr>
      <w:r w:rsidRPr="00A745D7">
        <w:rPr>
          <w:rFonts w:ascii="Garamond" w:hAnsi="Garamond"/>
          <w:b/>
          <w:sz w:val="24"/>
          <w:szCs w:val="24"/>
        </w:rPr>
        <w:t xml:space="preserve">Response: </w:t>
      </w:r>
      <w:r w:rsidR="00CC39D6" w:rsidRPr="00A745D7">
        <w:rPr>
          <w:rFonts w:ascii="Garamond" w:hAnsi="Garamond"/>
          <w:sz w:val="24"/>
          <w:szCs w:val="24"/>
        </w:rPr>
        <w:t>The agency is equipped with energy efficient lights that are activated by motion to help reduce energy use.</w:t>
      </w:r>
    </w:p>
    <w:p w14:paraId="5B9BDCBA" w14:textId="77777777" w:rsidR="00AF397B" w:rsidRPr="00A745D7" w:rsidRDefault="00AF397B" w:rsidP="00AF397B">
      <w:pPr>
        <w:numPr>
          <w:ilvl w:val="1"/>
          <w:numId w:val="17"/>
        </w:numPr>
        <w:spacing w:after="240"/>
        <w:rPr>
          <w:rFonts w:ascii="Garamond" w:hAnsi="Garamond"/>
          <w:b/>
        </w:rPr>
      </w:pPr>
      <w:r w:rsidRPr="00A745D7">
        <w:rPr>
          <w:rFonts w:ascii="Garamond" w:hAnsi="Garamond"/>
          <w:b/>
        </w:rPr>
        <w:t>Criminal activity in and around developments</w:t>
      </w:r>
    </w:p>
    <w:p w14:paraId="09B65BD7" w14:textId="742169E8" w:rsidR="008F6FDD" w:rsidRPr="00A745D7" w:rsidRDefault="008F2872" w:rsidP="008F2872">
      <w:pPr>
        <w:spacing w:after="240"/>
        <w:ind w:left="720"/>
        <w:rPr>
          <w:rFonts w:ascii="Garamond" w:hAnsi="Garamond"/>
        </w:rPr>
      </w:pPr>
      <w:r w:rsidRPr="00A745D7">
        <w:rPr>
          <w:rFonts w:ascii="Garamond" w:hAnsi="Garamond"/>
          <w:b/>
        </w:rPr>
        <w:t xml:space="preserve">Response: </w:t>
      </w:r>
      <w:r w:rsidRPr="00A745D7">
        <w:rPr>
          <w:rFonts w:ascii="Garamond" w:hAnsi="Garamond"/>
        </w:rPr>
        <w:t xml:space="preserve"> N/A</w:t>
      </w:r>
    </w:p>
    <w:p w14:paraId="056FC256"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What District legislation has yet to be implemented by the agency, if any? If legislation has not yet been implemented, please explain why.</w:t>
      </w:r>
    </w:p>
    <w:p w14:paraId="08FD7EE7" w14:textId="79DB5002" w:rsidR="00A948AF" w:rsidRPr="00A745D7" w:rsidRDefault="004538E3" w:rsidP="00A948AF">
      <w:pPr>
        <w:pStyle w:val="ListParagraph"/>
        <w:ind w:left="360"/>
        <w:rPr>
          <w:rFonts w:ascii="Garamond" w:hAnsi="Garamond"/>
          <w:sz w:val="24"/>
          <w:szCs w:val="24"/>
        </w:rPr>
      </w:pPr>
      <w:r w:rsidRPr="00A745D7">
        <w:rPr>
          <w:rFonts w:ascii="Garamond" w:hAnsi="Garamond"/>
          <w:b/>
          <w:bCs/>
          <w:sz w:val="24"/>
          <w:szCs w:val="24"/>
        </w:rPr>
        <w:t>Response:  </w:t>
      </w:r>
      <w:r w:rsidR="00A948AF" w:rsidRPr="00A745D7">
        <w:rPr>
          <w:rFonts w:ascii="Garamond" w:hAnsi="Garamond"/>
          <w:b/>
          <w:bCs/>
          <w:sz w:val="24"/>
          <w:szCs w:val="24"/>
        </w:rPr>
        <w:t xml:space="preserve"> </w:t>
      </w:r>
      <w:r w:rsidR="00A948AF" w:rsidRPr="00A745D7">
        <w:rPr>
          <w:rFonts w:ascii="Garamond" w:hAnsi="Garamond"/>
          <w:sz w:val="24"/>
          <w:szCs w:val="24"/>
        </w:rPr>
        <w:t>N/A</w:t>
      </w:r>
    </w:p>
    <w:p w14:paraId="5972948F" w14:textId="77777777" w:rsidR="004538E3" w:rsidRPr="00A745D7" w:rsidRDefault="004538E3" w:rsidP="004538E3">
      <w:pPr>
        <w:pStyle w:val="ListParagraph"/>
        <w:rPr>
          <w:rFonts w:ascii="Garamond" w:hAnsi="Garamond"/>
          <w:sz w:val="24"/>
          <w:szCs w:val="24"/>
        </w:rPr>
      </w:pPr>
    </w:p>
    <w:p w14:paraId="2B7F0CE6"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Please describe how the agency solicits feedback from customers.</w:t>
      </w:r>
    </w:p>
    <w:p w14:paraId="441E9B1C" w14:textId="77777777" w:rsidR="00AF397B" w:rsidRPr="00A745D7" w:rsidRDefault="00AF397B" w:rsidP="00AF397B">
      <w:pPr>
        <w:numPr>
          <w:ilvl w:val="1"/>
          <w:numId w:val="18"/>
        </w:numPr>
        <w:spacing w:after="240"/>
        <w:rPr>
          <w:rFonts w:ascii="Garamond" w:hAnsi="Garamond"/>
          <w:b/>
        </w:rPr>
      </w:pPr>
      <w:r w:rsidRPr="00A745D7">
        <w:rPr>
          <w:rFonts w:ascii="Garamond" w:hAnsi="Garamond"/>
          <w:b/>
        </w:rPr>
        <w:t xml:space="preserve">What has the agency learned from this feedback? </w:t>
      </w:r>
    </w:p>
    <w:p w14:paraId="65316CEB" w14:textId="77777777" w:rsidR="00AF397B" w:rsidRPr="00A745D7" w:rsidRDefault="00AF397B" w:rsidP="00AF397B">
      <w:pPr>
        <w:numPr>
          <w:ilvl w:val="1"/>
          <w:numId w:val="18"/>
        </w:numPr>
        <w:spacing w:after="240"/>
        <w:rPr>
          <w:rFonts w:ascii="Garamond" w:hAnsi="Garamond"/>
          <w:b/>
        </w:rPr>
      </w:pPr>
      <w:r w:rsidRPr="00A745D7">
        <w:rPr>
          <w:rFonts w:ascii="Garamond" w:hAnsi="Garamond"/>
          <w:b/>
        </w:rPr>
        <w:t>How has the agency changed its practices as a result of this feedback?</w:t>
      </w:r>
    </w:p>
    <w:p w14:paraId="0C9DA65F" w14:textId="7640FFBC" w:rsidR="005E068E" w:rsidRPr="00A745D7" w:rsidRDefault="00F631D1" w:rsidP="005E068E">
      <w:pPr>
        <w:pStyle w:val="ListParagraph"/>
        <w:spacing w:after="0" w:line="240" w:lineRule="auto"/>
        <w:ind w:left="360"/>
        <w:contextualSpacing w:val="0"/>
        <w:rPr>
          <w:rFonts w:ascii="Garamond" w:hAnsi="Garamond"/>
          <w:b/>
          <w:bCs/>
          <w:sz w:val="24"/>
          <w:szCs w:val="24"/>
        </w:rPr>
      </w:pPr>
      <w:r w:rsidRPr="00A745D7">
        <w:rPr>
          <w:rFonts w:ascii="Garamond" w:hAnsi="Garamond"/>
          <w:b/>
          <w:sz w:val="24"/>
          <w:szCs w:val="24"/>
        </w:rPr>
        <w:t xml:space="preserve">Response:  </w:t>
      </w:r>
      <w:r w:rsidR="005F45C6" w:rsidRPr="00A745D7">
        <w:rPr>
          <w:rFonts w:ascii="Garamond" w:hAnsi="Garamond"/>
          <w:sz w:val="24"/>
          <w:szCs w:val="24"/>
        </w:rPr>
        <w:t xml:space="preserve">See </w:t>
      </w:r>
      <w:r w:rsidR="005E068E" w:rsidRPr="00A745D7">
        <w:rPr>
          <w:rFonts w:ascii="Garamond" w:hAnsi="Garamond"/>
          <w:sz w:val="24"/>
          <w:szCs w:val="24"/>
        </w:rPr>
        <w:t xml:space="preserve">“Attachment #14 Question 43– ‘How Was Your Visit’” </w:t>
      </w:r>
    </w:p>
    <w:p w14:paraId="70365EC8" w14:textId="77777777" w:rsidR="005E068E" w:rsidRPr="00A745D7" w:rsidRDefault="005E068E" w:rsidP="00CC39D6">
      <w:pPr>
        <w:pStyle w:val="ListParagraph"/>
        <w:spacing w:after="0" w:line="240" w:lineRule="auto"/>
        <w:ind w:left="360"/>
        <w:contextualSpacing w:val="0"/>
        <w:rPr>
          <w:rFonts w:ascii="Garamond" w:hAnsi="Garamond"/>
          <w:b/>
          <w:bCs/>
          <w:sz w:val="24"/>
          <w:szCs w:val="24"/>
        </w:rPr>
      </w:pPr>
    </w:p>
    <w:p w14:paraId="07007698" w14:textId="2E620F44" w:rsidR="00F631D1" w:rsidRPr="00A745D7" w:rsidRDefault="00CC39D6" w:rsidP="00CC39D6">
      <w:pPr>
        <w:pStyle w:val="ListParagraph"/>
        <w:spacing w:after="0" w:line="240" w:lineRule="auto"/>
        <w:ind w:left="360"/>
        <w:contextualSpacing w:val="0"/>
        <w:rPr>
          <w:rFonts w:ascii="Garamond" w:hAnsi="Garamond"/>
          <w:sz w:val="24"/>
          <w:szCs w:val="24"/>
        </w:rPr>
      </w:pPr>
      <w:r w:rsidRPr="00A745D7">
        <w:rPr>
          <w:rFonts w:ascii="Garamond" w:hAnsi="Garamond"/>
          <w:sz w:val="24"/>
          <w:szCs w:val="24"/>
        </w:rPr>
        <w:t>E</w:t>
      </w:r>
      <w:r w:rsidR="00F631D1" w:rsidRPr="00A745D7">
        <w:rPr>
          <w:rFonts w:ascii="Garamond" w:hAnsi="Garamond"/>
          <w:sz w:val="24"/>
          <w:szCs w:val="24"/>
        </w:rPr>
        <w:t xml:space="preserve">ach walk-in customer is given a </w:t>
      </w:r>
      <w:r w:rsidR="00BD703B" w:rsidRPr="00A745D7">
        <w:rPr>
          <w:rFonts w:ascii="Garamond" w:hAnsi="Garamond"/>
          <w:sz w:val="24"/>
          <w:szCs w:val="24"/>
        </w:rPr>
        <w:t>s</w:t>
      </w:r>
      <w:r w:rsidR="00F631D1" w:rsidRPr="00A745D7">
        <w:rPr>
          <w:rFonts w:ascii="Garamond" w:hAnsi="Garamond"/>
          <w:sz w:val="24"/>
          <w:szCs w:val="24"/>
        </w:rPr>
        <w:t>urvey at the conclusion of the customer’s visit.  OTA’s customers are generally quite happy with the service they receive.</w:t>
      </w:r>
      <w:r w:rsidR="001B639C" w:rsidRPr="00A745D7">
        <w:rPr>
          <w:rFonts w:ascii="Garamond" w:hAnsi="Garamond"/>
          <w:sz w:val="24"/>
          <w:szCs w:val="24"/>
        </w:rPr>
        <w:t xml:space="preserve">  </w:t>
      </w:r>
      <w:r w:rsidR="00F631D1" w:rsidRPr="00A745D7">
        <w:rPr>
          <w:rFonts w:ascii="Garamond" w:hAnsi="Garamond"/>
          <w:sz w:val="24"/>
          <w:szCs w:val="24"/>
        </w:rPr>
        <w:t xml:space="preserve">OTA </w:t>
      </w:r>
      <w:r w:rsidR="00BD703B" w:rsidRPr="00A745D7">
        <w:rPr>
          <w:rFonts w:ascii="Garamond" w:hAnsi="Garamond"/>
          <w:sz w:val="24"/>
          <w:szCs w:val="24"/>
        </w:rPr>
        <w:t>is in the process of revamping the process to continue customer satisfaction</w:t>
      </w:r>
      <w:r w:rsidR="00F631D1" w:rsidRPr="00A745D7">
        <w:rPr>
          <w:rFonts w:ascii="Garamond" w:hAnsi="Garamond"/>
          <w:sz w:val="24"/>
          <w:szCs w:val="24"/>
        </w:rPr>
        <w:t>.</w:t>
      </w:r>
    </w:p>
    <w:p w14:paraId="3FB9C761" w14:textId="77777777" w:rsidR="00CC39D6" w:rsidRPr="00A745D7" w:rsidRDefault="00CC39D6" w:rsidP="00CC39D6">
      <w:pPr>
        <w:pStyle w:val="ListParagraph"/>
        <w:spacing w:after="0" w:line="240" w:lineRule="auto"/>
        <w:ind w:left="360"/>
        <w:contextualSpacing w:val="0"/>
        <w:rPr>
          <w:rFonts w:ascii="Garamond" w:hAnsi="Garamond"/>
          <w:sz w:val="24"/>
          <w:szCs w:val="24"/>
        </w:rPr>
      </w:pPr>
    </w:p>
    <w:p w14:paraId="342C54DB"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Which programs at the agency are in most need of funding?</w:t>
      </w:r>
    </w:p>
    <w:p w14:paraId="4B612B47" w14:textId="2DBB5220" w:rsidR="00484BAF" w:rsidRPr="00A745D7" w:rsidRDefault="00484BAF" w:rsidP="00484BAF">
      <w:pPr>
        <w:pStyle w:val="ListParagraph"/>
        <w:spacing w:after="240" w:line="240" w:lineRule="auto"/>
        <w:ind w:left="360"/>
        <w:contextualSpacing w:val="0"/>
        <w:rPr>
          <w:rFonts w:ascii="Garamond" w:hAnsi="Garamond"/>
          <w:sz w:val="24"/>
          <w:szCs w:val="24"/>
        </w:rPr>
      </w:pPr>
      <w:r w:rsidRPr="00A745D7">
        <w:rPr>
          <w:rFonts w:ascii="Garamond" w:hAnsi="Garamond"/>
          <w:b/>
          <w:sz w:val="24"/>
          <w:szCs w:val="24"/>
        </w:rPr>
        <w:t xml:space="preserve">Response: </w:t>
      </w:r>
      <w:r w:rsidRPr="00A745D7">
        <w:rPr>
          <w:rFonts w:ascii="Garamond" w:hAnsi="Garamond"/>
          <w:sz w:val="24"/>
          <w:szCs w:val="24"/>
        </w:rPr>
        <w:t xml:space="preserve">OTA’s most glaring need is for administrative and support staff. The addition of support staff would significantly contribute to the efficiency and productivity of OTA’s current staff.  </w:t>
      </w:r>
    </w:p>
    <w:p w14:paraId="23C0151A" w14:textId="77777777" w:rsidR="00AF397B" w:rsidRPr="00A745D7" w:rsidRDefault="00AF397B" w:rsidP="00AF397B">
      <w:pPr>
        <w:pStyle w:val="ListParagraph"/>
        <w:numPr>
          <w:ilvl w:val="0"/>
          <w:numId w:val="1"/>
        </w:numPr>
        <w:spacing w:after="240" w:line="240" w:lineRule="auto"/>
        <w:contextualSpacing w:val="0"/>
        <w:rPr>
          <w:rFonts w:ascii="Garamond" w:hAnsi="Garamond"/>
          <w:sz w:val="24"/>
          <w:szCs w:val="24"/>
        </w:rPr>
      </w:pPr>
      <w:r w:rsidRPr="00A745D7">
        <w:rPr>
          <w:rFonts w:ascii="Garamond" w:hAnsi="Garamond"/>
          <w:b/>
          <w:sz w:val="24"/>
          <w:szCs w:val="24"/>
        </w:rPr>
        <w:t>What has the agency done in the past year to make the activities of the agency more transparent to the public? In addition, please identify ways in which the activities of the agency and information retained by the agency could be made more transparent</w:t>
      </w:r>
      <w:r w:rsidRPr="00A745D7">
        <w:rPr>
          <w:rFonts w:ascii="Garamond" w:hAnsi="Garamond"/>
          <w:sz w:val="24"/>
          <w:szCs w:val="24"/>
        </w:rPr>
        <w:t>.</w:t>
      </w:r>
    </w:p>
    <w:p w14:paraId="2E68330C" w14:textId="77777777" w:rsidR="00877FCD" w:rsidRPr="00A745D7" w:rsidRDefault="00877FCD" w:rsidP="00877FCD">
      <w:pPr>
        <w:pStyle w:val="ListParagraph"/>
        <w:ind w:left="360"/>
        <w:rPr>
          <w:rFonts w:ascii="Garamond" w:hAnsi="Garamond"/>
          <w:sz w:val="24"/>
          <w:szCs w:val="24"/>
        </w:rPr>
      </w:pPr>
      <w:r w:rsidRPr="00A745D7">
        <w:rPr>
          <w:rFonts w:ascii="Garamond" w:hAnsi="Garamond"/>
          <w:b/>
          <w:bCs/>
          <w:sz w:val="24"/>
          <w:szCs w:val="24"/>
        </w:rPr>
        <w:t>Response</w:t>
      </w:r>
      <w:r w:rsidRPr="00A745D7">
        <w:rPr>
          <w:rFonts w:ascii="Garamond" w:hAnsi="Garamond"/>
          <w:sz w:val="24"/>
          <w:szCs w:val="24"/>
        </w:rPr>
        <w:t xml:space="preserve">:  </w:t>
      </w:r>
    </w:p>
    <w:p w14:paraId="6E7B0E8D" w14:textId="77777777" w:rsidR="00877FCD" w:rsidRPr="00A745D7" w:rsidRDefault="00877FCD" w:rsidP="00877FCD">
      <w:pPr>
        <w:pStyle w:val="ListParagraph"/>
        <w:autoSpaceDE w:val="0"/>
        <w:autoSpaceDN w:val="0"/>
        <w:ind w:left="360"/>
        <w:rPr>
          <w:rFonts w:ascii="Garamond" w:hAnsi="Garamond"/>
          <w:sz w:val="24"/>
          <w:szCs w:val="24"/>
        </w:rPr>
      </w:pPr>
      <w:r w:rsidRPr="00A745D7">
        <w:rPr>
          <w:rFonts w:ascii="Garamond" w:hAnsi="Garamond"/>
          <w:bCs/>
          <w:sz w:val="24"/>
          <w:szCs w:val="24"/>
          <w:u w:val="single"/>
        </w:rPr>
        <w:t>Bi-Monthly Stakeholder Meetings:</w:t>
      </w:r>
      <w:r w:rsidRPr="00A745D7">
        <w:rPr>
          <w:rFonts w:ascii="Garamond" w:hAnsi="Garamond"/>
          <w:b/>
          <w:bCs/>
          <w:sz w:val="24"/>
          <w:szCs w:val="24"/>
        </w:rPr>
        <w:t xml:space="preserve"> </w:t>
      </w:r>
      <w:r w:rsidRPr="00A745D7">
        <w:rPr>
          <w:rFonts w:ascii="Garamond" w:hAnsi="Garamond"/>
          <w:sz w:val="24"/>
          <w:szCs w:val="24"/>
        </w:rPr>
        <w:t>The OTA regularly apprises advocates and other members of the rental housing community of legislative and regulatory developments, and provides opportunities to participate in the development of policy goals and proposals.  Stakeholder meetings are open to anyone and are advertised in local community newspapers.</w:t>
      </w:r>
    </w:p>
    <w:p w14:paraId="0EAEF9B7" w14:textId="77777777" w:rsidR="00484BAF" w:rsidRPr="00A745D7" w:rsidRDefault="00484BAF" w:rsidP="00877FCD">
      <w:pPr>
        <w:pStyle w:val="ListParagraph"/>
        <w:autoSpaceDE w:val="0"/>
        <w:autoSpaceDN w:val="0"/>
        <w:ind w:left="360"/>
        <w:rPr>
          <w:rFonts w:ascii="Garamond" w:hAnsi="Garamond"/>
          <w:sz w:val="24"/>
          <w:szCs w:val="24"/>
        </w:rPr>
      </w:pPr>
    </w:p>
    <w:p w14:paraId="5B0ECD81" w14:textId="4D2240B0" w:rsidR="00262E84" w:rsidRPr="00A745D7" w:rsidRDefault="00262E84" w:rsidP="00262E84">
      <w:pPr>
        <w:pStyle w:val="ListParagraph"/>
        <w:autoSpaceDE w:val="0"/>
        <w:autoSpaceDN w:val="0"/>
        <w:ind w:left="360"/>
        <w:rPr>
          <w:rFonts w:ascii="Garamond" w:hAnsi="Garamond"/>
          <w:sz w:val="24"/>
          <w:szCs w:val="24"/>
        </w:rPr>
      </w:pPr>
      <w:r w:rsidRPr="00A745D7">
        <w:rPr>
          <w:rFonts w:ascii="Garamond" w:hAnsi="Garamond"/>
          <w:sz w:val="24"/>
          <w:szCs w:val="24"/>
          <w:u w:val="single"/>
        </w:rPr>
        <w:t>Community education and outreach events</w:t>
      </w:r>
      <w:r w:rsidRPr="00A745D7">
        <w:rPr>
          <w:rFonts w:ascii="Garamond" w:hAnsi="Garamond"/>
          <w:sz w:val="24"/>
          <w:szCs w:val="24"/>
        </w:rPr>
        <w:t xml:space="preserve">:  These events provide the agency many opportunities to inform District renters about agency services, and to hear suggestions and feedback throughout the year.  </w:t>
      </w:r>
    </w:p>
    <w:p w14:paraId="01C0C33E" w14:textId="77777777" w:rsidR="00262E84" w:rsidRPr="00A745D7" w:rsidRDefault="00262E84" w:rsidP="00877FCD">
      <w:pPr>
        <w:pStyle w:val="ListParagraph"/>
        <w:autoSpaceDE w:val="0"/>
        <w:autoSpaceDN w:val="0"/>
        <w:ind w:left="360"/>
        <w:rPr>
          <w:rFonts w:ascii="Garamond" w:hAnsi="Garamond"/>
          <w:sz w:val="24"/>
          <w:szCs w:val="24"/>
        </w:rPr>
      </w:pPr>
    </w:p>
    <w:p w14:paraId="01EA2419" w14:textId="77777777" w:rsidR="00877FCD" w:rsidRPr="00A745D7" w:rsidRDefault="00877FCD" w:rsidP="00877FCD">
      <w:pPr>
        <w:pStyle w:val="ListParagraph"/>
        <w:autoSpaceDE w:val="0"/>
        <w:autoSpaceDN w:val="0"/>
        <w:ind w:left="360"/>
        <w:rPr>
          <w:rFonts w:ascii="Garamond" w:hAnsi="Garamond"/>
          <w:sz w:val="24"/>
          <w:szCs w:val="24"/>
        </w:rPr>
      </w:pPr>
      <w:r w:rsidRPr="00A745D7">
        <w:rPr>
          <w:rFonts w:ascii="Garamond" w:hAnsi="Garamond"/>
          <w:bCs/>
          <w:sz w:val="24"/>
          <w:szCs w:val="24"/>
          <w:u w:val="single"/>
        </w:rPr>
        <w:t>On-line agency information:</w:t>
      </w:r>
      <w:r w:rsidRPr="00A745D7">
        <w:rPr>
          <w:rFonts w:ascii="Garamond" w:hAnsi="Garamond"/>
          <w:b/>
          <w:bCs/>
          <w:sz w:val="24"/>
          <w:szCs w:val="24"/>
        </w:rPr>
        <w:t xml:space="preserve"> </w:t>
      </w:r>
      <w:r w:rsidRPr="00A745D7">
        <w:rPr>
          <w:rFonts w:ascii="Garamond" w:hAnsi="Garamond"/>
          <w:sz w:val="24"/>
          <w:szCs w:val="24"/>
        </w:rPr>
        <w:t>The web allows the OTA to share more information with more District residents. For those stakeholders without computer access we routinely send information via postal mail. Information on all agency programs is offered online.</w:t>
      </w:r>
    </w:p>
    <w:p w14:paraId="27463075" w14:textId="77777777" w:rsidR="007A3648" w:rsidRPr="00A745D7" w:rsidRDefault="007A3648" w:rsidP="00877FCD">
      <w:pPr>
        <w:pStyle w:val="ListParagraph"/>
        <w:autoSpaceDE w:val="0"/>
        <w:autoSpaceDN w:val="0"/>
        <w:ind w:left="360"/>
        <w:rPr>
          <w:rFonts w:ascii="Garamond" w:hAnsi="Garamond"/>
          <w:sz w:val="24"/>
          <w:szCs w:val="24"/>
        </w:rPr>
      </w:pPr>
    </w:p>
    <w:p w14:paraId="0E7783B7" w14:textId="77777777" w:rsidR="00877FCD" w:rsidRPr="00A745D7" w:rsidRDefault="00877FCD" w:rsidP="00877FCD">
      <w:pPr>
        <w:pStyle w:val="ListParagraph"/>
        <w:autoSpaceDE w:val="0"/>
        <w:autoSpaceDN w:val="0"/>
        <w:ind w:left="360"/>
        <w:rPr>
          <w:rFonts w:ascii="Garamond" w:hAnsi="Garamond"/>
          <w:sz w:val="24"/>
          <w:szCs w:val="24"/>
        </w:rPr>
      </w:pPr>
      <w:r w:rsidRPr="00A745D7">
        <w:rPr>
          <w:rFonts w:ascii="Garamond" w:hAnsi="Garamond"/>
          <w:bCs/>
          <w:sz w:val="24"/>
          <w:szCs w:val="24"/>
          <w:u w:val="single"/>
        </w:rPr>
        <w:t>On-line Newsroom &amp; On-line Chat:</w:t>
      </w:r>
      <w:r w:rsidRPr="00A745D7">
        <w:rPr>
          <w:rFonts w:ascii="Garamond" w:hAnsi="Garamond"/>
          <w:b/>
          <w:bCs/>
          <w:sz w:val="24"/>
          <w:szCs w:val="24"/>
        </w:rPr>
        <w:t xml:space="preserve"> </w:t>
      </w:r>
      <w:r w:rsidRPr="00A745D7">
        <w:rPr>
          <w:rFonts w:ascii="Garamond" w:hAnsi="Garamond"/>
          <w:sz w:val="24"/>
          <w:szCs w:val="24"/>
        </w:rPr>
        <w:t>The tenant community may also use the OTA website newsroom to stay up-to-date on developing tenant issues as well as OTA events and services. One of those services is a monthly On-Line Chat, through which the public may receive answers to their rental housing questions "in real time."</w:t>
      </w:r>
    </w:p>
    <w:p w14:paraId="4ABDCBE6" w14:textId="77777777" w:rsidR="007A3648" w:rsidRPr="00A745D7" w:rsidRDefault="007A3648" w:rsidP="00877FCD">
      <w:pPr>
        <w:pStyle w:val="ListParagraph"/>
        <w:autoSpaceDE w:val="0"/>
        <w:autoSpaceDN w:val="0"/>
        <w:ind w:left="360"/>
        <w:rPr>
          <w:rFonts w:ascii="Garamond" w:hAnsi="Garamond"/>
          <w:sz w:val="24"/>
          <w:szCs w:val="24"/>
        </w:rPr>
      </w:pPr>
    </w:p>
    <w:p w14:paraId="72031B47" w14:textId="5A00DF58" w:rsidR="00262E84" w:rsidRPr="00A745D7" w:rsidRDefault="00877FCD" w:rsidP="00262E84">
      <w:pPr>
        <w:pStyle w:val="ListParagraph"/>
        <w:autoSpaceDE w:val="0"/>
        <w:autoSpaceDN w:val="0"/>
        <w:ind w:left="360"/>
        <w:rPr>
          <w:rFonts w:ascii="Garamond" w:hAnsi="Garamond"/>
          <w:sz w:val="24"/>
          <w:szCs w:val="24"/>
        </w:rPr>
      </w:pPr>
      <w:r w:rsidRPr="00A745D7">
        <w:rPr>
          <w:rFonts w:ascii="Garamond" w:hAnsi="Garamond"/>
          <w:bCs/>
          <w:sz w:val="24"/>
          <w:szCs w:val="24"/>
          <w:u w:val="single"/>
        </w:rPr>
        <w:t>Surveys:</w:t>
      </w:r>
      <w:r w:rsidRPr="00A745D7">
        <w:rPr>
          <w:rFonts w:ascii="Garamond" w:hAnsi="Garamond"/>
          <w:b/>
          <w:bCs/>
          <w:sz w:val="24"/>
          <w:szCs w:val="24"/>
        </w:rPr>
        <w:t xml:space="preserve"> </w:t>
      </w:r>
      <w:r w:rsidRPr="00A745D7">
        <w:rPr>
          <w:rFonts w:ascii="Garamond" w:hAnsi="Garamond"/>
          <w:sz w:val="24"/>
          <w:szCs w:val="24"/>
        </w:rPr>
        <w:t>Periodic surveys (e.g., pre- and post-Summit surveys and Stakeholder surveys) allow the agency to better understand the tenant community's needs.</w:t>
      </w:r>
    </w:p>
    <w:p w14:paraId="7C3A5565" w14:textId="77777777" w:rsidR="00262E84" w:rsidRPr="00A745D7" w:rsidRDefault="00262E84" w:rsidP="00877FCD">
      <w:pPr>
        <w:pStyle w:val="ListParagraph"/>
        <w:autoSpaceDE w:val="0"/>
        <w:autoSpaceDN w:val="0"/>
        <w:ind w:left="360"/>
        <w:rPr>
          <w:rFonts w:ascii="Garamond" w:hAnsi="Garamond"/>
          <w:sz w:val="24"/>
          <w:szCs w:val="24"/>
        </w:rPr>
      </w:pPr>
    </w:p>
    <w:p w14:paraId="273AB75A" w14:textId="711E244B" w:rsidR="00262E84" w:rsidRPr="00A745D7" w:rsidRDefault="00262E84" w:rsidP="00877FCD">
      <w:pPr>
        <w:pStyle w:val="ListParagraph"/>
        <w:autoSpaceDE w:val="0"/>
        <w:autoSpaceDN w:val="0"/>
        <w:ind w:left="360"/>
        <w:rPr>
          <w:rFonts w:ascii="Garamond" w:hAnsi="Garamond"/>
          <w:sz w:val="24"/>
          <w:szCs w:val="24"/>
        </w:rPr>
      </w:pPr>
      <w:r w:rsidRPr="00A745D7">
        <w:rPr>
          <w:rFonts w:ascii="Garamond" w:hAnsi="Garamond"/>
          <w:sz w:val="24"/>
          <w:szCs w:val="24"/>
          <w:u w:val="single"/>
        </w:rPr>
        <w:t>Annual Report</w:t>
      </w:r>
      <w:r w:rsidRPr="00A745D7">
        <w:rPr>
          <w:rFonts w:ascii="Garamond" w:hAnsi="Garamond"/>
          <w:sz w:val="24"/>
          <w:szCs w:val="24"/>
        </w:rPr>
        <w:t xml:space="preserve">:  The Annual Report informs the tenant community as well as the Council and the Mayor’s office regarding the agency’s functions and performance during the prior fiscal year. </w:t>
      </w:r>
    </w:p>
    <w:p w14:paraId="3C67105F" w14:textId="77777777" w:rsidR="00877FCD" w:rsidRPr="00A745D7" w:rsidRDefault="00877FCD" w:rsidP="00877FCD">
      <w:pPr>
        <w:pStyle w:val="ListParagraph"/>
        <w:autoSpaceDE w:val="0"/>
        <w:autoSpaceDN w:val="0"/>
        <w:rPr>
          <w:rFonts w:ascii="Garamond" w:hAnsi="Garamond"/>
          <w:sz w:val="24"/>
          <w:szCs w:val="24"/>
        </w:rPr>
      </w:pPr>
    </w:p>
    <w:p w14:paraId="1AF63B1F"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Please explain the impact on the agency of any legislation passed at the federal level during the last year. Specify such legislation and relevant provisions if possible.</w:t>
      </w:r>
    </w:p>
    <w:p w14:paraId="1C79C889" w14:textId="53F871A6" w:rsidR="007B7325" w:rsidRPr="00A745D7" w:rsidRDefault="007B7325" w:rsidP="007B7325">
      <w:pPr>
        <w:ind w:firstLine="360"/>
        <w:rPr>
          <w:rFonts w:ascii="Garamond" w:hAnsi="Garamond"/>
        </w:rPr>
      </w:pPr>
      <w:r w:rsidRPr="00A745D7">
        <w:rPr>
          <w:rFonts w:ascii="Garamond" w:hAnsi="Garamond"/>
          <w:b/>
          <w:bCs/>
        </w:rPr>
        <w:t>Response</w:t>
      </w:r>
      <w:r w:rsidRPr="00A745D7">
        <w:rPr>
          <w:rFonts w:ascii="Garamond" w:hAnsi="Garamond"/>
        </w:rPr>
        <w:t xml:space="preserve">:  N/A. </w:t>
      </w:r>
    </w:p>
    <w:p w14:paraId="7D2CC2A5" w14:textId="77777777" w:rsidR="007B7325" w:rsidRPr="00A745D7" w:rsidRDefault="007B7325" w:rsidP="007B7325">
      <w:pPr>
        <w:pStyle w:val="ListParagraph"/>
        <w:rPr>
          <w:rFonts w:ascii="Garamond" w:hAnsi="Garamond"/>
          <w:sz w:val="24"/>
          <w:szCs w:val="24"/>
        </w:rPr>
      </w:pPr>
    </w:p>
    <w:p w14:paraId="7346E256"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Please identify any statutory or regulatory impediments to the agency’s operations.</w:t>
      </w:r>
    </w:p>
    <w:p w14:paraId="57E4670E" w14:textId="72000239" w:rsidR="007B7325" w:rsidRPr="00A745D7" w:rsidRDefault="007B7325" w:rsidP="007B7325">
      <w:pPr>
        <w:ind w:firstLine="360"/>
        <w:rPr>
          <w:rFonts w:ascii="Garamond" w:hAnsi="Garamond"/>
        </w:rPr>
      </w:pPr>
      <w:r w:rsidRPr="00A745D7">
        <w:rPr>
          <w:rFonts w:ascii="Garamond" w:hAnsi="Garamond"/>
          <w:b/>
          <w:bCs/>
        </w:rPr>
        <w:t>Response</w:t>
      </w:r>
      <w:r w:rsidRPr="00A745D7">
        <w:rPr>
          <w:rFonts w:ascii="Garamond" w:hAnsi="Garamond"/>
        </w:rPr>
        <w:t>:  N/A.</w:t>
      </w:r>
    </w:p>
    <w:p w14:paraId="05624A4F" w14:textId="77777777" w:rsidR="007B7325" w:rsidRPr="00A745D7" w:rsidRDefault="007B7325" w:rsidP="007B7325">
      <w:pPr>
        <w:ind w:firstLine="360"/>
        <w:rPr>
          <w:rFonts w:ascii="Garamond" w:hAnsi="Garamond"/>
        </w:rPr>
      </w:pPr>
    </w:p>
    <w:p w14:paraId="0165E16D"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Please provide a copy of the agency’s FY18 performance accountability report.</w:t>
      </w:r>
    </w:p>
    <w:p w14:paraId="3C85C087" w14:textId="77777777" w:rsidR="00AF397B" w:rsidRPr="00A745D7" w:rsidRDefault="00AF397B" w:rsidP="00AF397B">
      <w:pPr>
        <w:numPr>
          <w:ilvl w:val="2"/>
          <w:numId w:val="14"/>
        </w:numPr>
        <w:spacing w:after="240"/>
        <w:ind w:left="810"/>
        <w:jc w:val="both"/>
        <w:rPr>
          <w:rFonts w:ascii="Garamond" w:hAnsi="Garamond"/>
          <w:b/>
        </w:rPr>
      </w:pPr>
      <w:r w:rsidRPr="00A745D7">
        <w:rPr>
          <w:rFonts w:ascii="Garamond" w:hAnsi="Garamond"/>
          <w:b/>
        </w:rPr>
        <w:t xml:space="preserve">Please explain which performance plan strategic objectives and key performance indicators (KPIs) were met or completed in FY18 and which were not. </w:t>
      </w:r>
    </w:p>
    <w:p w14:paraId="7237E225" w14:textId="77777777" w:rsidR="00AF397B" w:rsidRPr="00A745D7" w:rsidRDefault="00AF397B" w:rsidP="00AF397B">
      <w:pPr>
        <w:numPr>
          <w:ilvl w:val="2"/>
          <w:numId w:val="14"/>
        </w:numPr>
        <w:spacing w:after="240"/>
        <w:ind w:left="810"/>
        <w:jc w:val="both"/>
        <w:rPr>
          <w:rFonts w:ascii="Garamond" w:hAnsi="Garamond"/>
          <w:b/>
        </w:rPr>
      </w:pPr>
      <w:r w:rsidRPr="00A745D7">
        <w:rPr>
          <w:rFonts w:ascii="Garamond" w:hAnsi="Garamond"/>
          <w:b/>
        </w:rPr>
        <w:t xml:space="preserve">For any met or completed objective, also note whether they were completed by the project completion date of the objective and/or KPI and within budget. If they were not on time or within budget, please provide an explanation. </w:t>
      </w:r>
    </w:p>
    <w:p w14:paraId="64EB8858" w14:textId="77777777" w:rsidR="00AF397B" w:rsidRPr="00A745D7" w:rsidRDefault="00AF397B" w:rsidP="00AF397B">
      <w:pPr>
        <w:numPr>
          <w:ilvl w:val="2"/>
          <w:numId w:val="14"/>
        </w:numPr>
        <w:spacing w:after="240"/>
        <w:ind w:left="810"/>
        <w:jc w:val="both"/>
        <w:rPr>
          <w:rFonts w:ascii="Garamond" w:hAnsi="Garamond"/>
          <w:b/>
        </w:rPr>
      </w:pPr>
      <w:r w:rsidRPr="00A745D7">
        <w:rPr>
          <w:rFonts w:ascii="Garamond" w:hAnsi="Garamond"/>
          <w:b/>
        </w:rPr>
        <w:t>For any objective not met or completed, please provide an explanation.</w:t>
      </w:r>
    </w:p>
    <w:p w14:paraId="5A051FA4" w14:textId="1A082092" w:rsidR="005F45C6" w:rsidRPr="00A745D7" w:rsidRDefault="005F45C6" w:rsidP="005F45C6">
      <w:pPr>
        <w:pStyle w:val="ListParagraph"/>
        <w:ind w:left="360"/>
        <w:rPr>
          <w:rFonts w:ascii="Garamond" w:hAnsi="Garamond"/>
          <w:sz w:val="24"/>
          <w:szCs w:val="24"/>
        </w:rPr>
      </w:pPr>
      <w:r w:rsidRPr="00A745D7">
        <w:rPr>
          <w:rFonts w:ascii="Garamond" w:hAnsi="Garamond"/>
          <w:b/>
          <w:bCs/>
          <w:sz w:val="24"/>
          <w:szCs w:val="24"/>
        </w:rPr>
        <w:t>Response</w:t>
      </w:r>
      <w:r w:rsidRPr="00A745D7">
        <w:rPr>
          <w:rFonts w:ascii="Garamond" w:hAnsi="Garamond"/>
          <w:sz w:val="24"/>
          <w:szCs w:val="24"/>
        </w:rPr>
        <w:t xml:space="preserve">:  N/A. </w:t>
      </w:r>
    </w:p>
    <w:p w14:paraId="44D64958" w14:textId="77777777" w:rsidR="005F45C6" w:rsidRPr="00A745D7" w:rsidRDefault="005F45C6" w:rsidP="005F45C6">
      <w:pPr>
        <w:pStyle w:val="ListParagraph"/>
        <w:ind w:left="360"/>
        <w:rPr>
          <w:rFonts w:ascii="Garamond" w:hAnsi="Garamond"/>
          <w:sz w:val="24"/>
          <w:szCs w:val="24"/>
        </w:rPr>
      </w:pPr>
    </w:p>
    <w:p w14:paraId="3ADA8F2E"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Please provide a copy of your agency’s FY19 performance plan as submitted to the Office of the City Administrator. Please discuss any changes to outcomes measurements in FY18, including the outcomes to be measured, or changes to the targets or goals of outcomes; list each specifically and explain why it was dropped, added, or changed.</w:t>
      </w:r>
    </w:p>
    <w:p w14:paraId="150E7AA0" w14:textId="2CA6DC17" w:rsidR="005F45C6" w:rsidRPr="00A745D7" w:rsidRDefault="005F45C6" w:rsidP="005F45C6">
      <w:pPr>
        <w:pStyle w:val="ListParagraph"/>
        <w:ind w:left="360"/>
        <w:rPr>
          <w:rFonts w:ascii="Garamond" w:hAnsi="Garamond"/>
          <w:sz w:val="24"/>
          <w:szCs w:val="24"/>
        </w:rPr>
      </w:pPr>
      <w:r w:rsidRPr="00A745D7">
        <w:rPr>
          <w:rFonts w:ascii="Garamond" w:hAnsi="Garamond"/>
          <w:b/>
          <w:bCs/>
          <w:sz w:val="24"/>
          <w:szCs w:val="24"/>
        </w:rPr>
        <w:t>Response</w:t>
      </w:r>
      <w:r w:rsidRPr="00A745D7">
        <w:rPr>
          <w:rFonts w:ascii="Garamond" w:hAnsi="Garamond"/>
          <w:sz w:val="24"/>
          <w:szCs w:val="24"/>
        </w:rPr>
        <w:t xml:space="preserve">:  N/A. </w:t>
      </w:r>
    </w:p>
    <w:p w14:paraId="18562A1C" w14:textId="77777777" w:rsidR="005F45C6" w:rsidRPr="00A745D7" w:rsidRDefault="005F45C6" w:rsidP="005F45C6">
      <w:pPr>
        <w:pStyle w:val="ListParagraph"/>
        <w:ind w:left="360"/>
        <w:rPr>
          <w:rFonts w:ascii="Garamond" w:hAnsi="Garamond"/>
          <w:sz w:val="24"/>
          <w:szCs w:val="24"/>
        </w:rPr>
      </w:pPr>
    </w:p>
    <w:p w14:paraId="6DB3B12C" w14:textId="442CC106"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What are your top 5 priorities for the agency? Please provide a detailed explanation for how the agency expects to achieve or work toward these priorities in FY19.</w:t>
      </w:r>
    </w:p>
    <w:p w14:paraId="0870BE5A" w14:textId="77777777" w:rsidR="00FE7018" w:rsidRPr="00A745D7" w:rsidRDefault="00FE7018" w:rsidP="00FE7018">
      <w:pPr>
        <w:pStyle w:val="ListParagraph"/>
        <w:spacing w:after="240" w:line="240" w:lineRule="auto"/>
        <w:ind w:left="360"/>
        <w:contextualSpacing w:val="0"/>
        <w:rPr>
          <w:rFonts w:ascii="Garamond" w:hAnsi="Garamond" w:cs="Times New Roman"/>
          <w:b/>
          <w:sz w:val="24"/>
          <w:szCs w:val="24"/>
        </w:rPr>
      </w:pPr>
      <w:r w:rsidRPr="00A745D7">
        <w:rPr>
          <w:rFonts w:ascii="Garamond" w:hAnsi="Garamond" w:cs="Times New Roman"/>
          <w:b/>
          <w:sz w:val="24"/>
          <w:szCs w:val="24"/>
        </w:rPr>
        <w:t xml:space="preserve">Response:  </w:t>
      </w:r>
    </w:p>
    <w:p w14:paraId="68433738" w14:textId="41FBBC2D" w:rsidR="00FE7018" w:rsidRPr="00A745D7" w:rsidRDefault="007A3648" w:rsidP="00FE7018">
      <w:pPr>
        <w:pStyle w:val="ListParagraph"/>
        <w:numPr>
          <w:ilvl w:val="0"/>
          <w:numId w:val="20"/>
        </w:numPr>
        <w:spacing w:after="240" w:line="240" w:lineRule="auto"/>
        <w:contextualSpacing w:val="0"/>
        <w:rPr>
          <w:rFonts w:ascii="Garamond" w:hAnsi="Garamond"/>
          <w:sz w:val="24"/>
          <w:szCs w:val="24"/>
        </w:rPr>
      </w:pPr>
      <w:r w:rsidRPr="00A745D7">
        <w:rPr>
          <w:rFonts w:ascii="Garamond" w:hAnsi="Garamond"/>
          <w:sz w:val="24"/>
          <w:szCs w:val="24"/>
        </w:rPr>
        <w:t xml:space="preserve">The completion of the Rent Control Clearinghouse Database is among OTA’s highest priorities. OTA will continue to do everything in its power to complete the Database prior to its deadline of December 13, 2019, while remaining within the allotted budget. </w:t>
      </w:r>
    </w:p>
    <w:p w14:paraId="75AA45D8" w14:textId="1A657DE0" w:rsidR="00FE7018" w:rsidRPr="00A745D7" w:rsidRDefault="007A3648" w:rsidP="00FE7018">
      <w:pPr>
        <w:pStyle w:val="ListParagraph"/>
        <w:numPr>
          <w:ilvl w:val="0"/>
          <w:numId w:val="20"/>
        </w:numPr>
        <w:spacing w:after="240" w:line="240" w:lineRule="auto"/>
        <w:contextualSpacing w:val="0"/>
        <w:rPr>
          <w:rFonts w:ascii="Garamond" w:hAnsi="Garamond"/>
          <w:sz w:val="24"/>
          <w:szCs w:val="24"/>
        </w:rPr>
      </w:pPr>
      <w:r w:rsidRPr="00A745D7">
        <w:rPr>
          <w:rFonts w:ascii="Garamond" w:hAnsi="Garamond"/>
          <w:sz w:val="24"/>
          <w:szCs w:val="24"/>
        </w:rPr>
        <w:t xml:space="preserve">OTA has begun a staff reorganization that is aimed to elevate the services we provide to the </w:t>
      </w:r>
      <w:r w:rsidR="002B588F" w:rsidRPr="00A745D7">
        <w:rPr>
          <w:rFonts w:ascii="Garamond" w:hAnsi="Garamond"/>
          <w:sz w:val="24"/>
          <w:szCs w:val="24"/>
        </w:rPr>
        <w:t xml:space="preserve">District tenant community. This reorganization has re-allocated roles and responsibilities within the agency in a way that will allow OTA to reach a larger number of tenants, while at the same time providing a higher quality service. </w:t>
      </w:r>
    </w:p>
    <w:p w14:paraId="20465BE4" w14:textId="7891F0D9" w:rsidR="00FE7018" w:rsidRPr="00A745D7" w:rsidRDefault="002B588F" w:rsidP="00FE7018">
      <w:pPr>
        <w:pStyle w:val="ListParagraph"/>
        <w:numPr>
          <w:ilvl w:val="0"/>
          <w:numId w:val="20"/>
        </w:numPr>
        <w:spacing w:after="240" w:line="240" w:lineRule="auto"/>
        <w:contextualSpacing w:val="0"/>
        <w:rPr>
          <w:rFonts w:ascii="Garamond" w:hAnsi="Garamond"/>
          <w:sz w:val="24"/>
          <w:szCs w:val="24"/>
        </w:rPr>
      </w:pPr>
      <w:r w:rsidRPr="00A745D7">
        <w:rPr>
          <w:rFonts w:ascii="Garamond" w:hAnsi="Garamond" w:cs="Times New Roman"/>
          <w:sz w:val="24"/>
          <w:szCs w:val="24"/>
        </w:rPr>
        <w:t>OTA will prepare p</w:t>
      </w:r>
      <w:r w:rsidR="007A3648" w:rsidRPr="00A745D7">
        <w:rPr>
          <w:rFonts w:ascii="Garamond" w:hAnsi="Garamond" w:cs="Times New Roman"/>
          <w:sz w:val="24"/>
          <w:szCs w:val="24"/>
        </w:rPr>
        <w:t xml:space="preserve">olicies </w:t>
      </w:r>
      <w:r w:rsidRPr="00A745D7">
        <w:rPr>
          <w:rFonts w:ascii="Garamond" w:hAnsi="Garamond" w:cs="Times New Roman"/>
          <w:sz w:val="24"/>
          <w:szCs w:val="24"/>
        </w:rPr>
        <w:t>and p</w:t>
      </w:r>
      <w:r w:rsidR="007A3648" w:rsidRPr="00A745D7">
        <w:rPr>
          <w:rFonts w:ascii="Garamond" w:hAnsi="Garamond" w:cs="Times New Roman"/>
          <w:sz w:val="24"/>
          <w:szCs w:val="24"/>
        </w:rPr>
        <w:t>rocedures</w:t>
      </w:r>
      <w:r w:rsidRPr="00A745D7">
        <w:rPr>
          <w:rFonts w:ascii="Garamond" w:hAnsi="Garamond" w:cs="Times New Roman"/>
          <w:sz w:val="24"/>
          <w:szCs w:val="24"/>
        </w:rPr>
        <w:t xml:space="preserve"> governing all aspects of employee conduct and agency operations. The policies and procedures will be drafted by OTA division leaders under the guidance of the Chief Tenant Advocate. </w:t>
      </w:r>
    </w:p>
    <w:p w14:paraId="46400D60" w14:textId="4CADBA2E" w:rsidR="00FE7018" w:rsidRPr="00A745D7" w:rsidRDefault="002B588F" w:rsidP="00FE7018">
      <w:pPr>
        <w:pStyle w:val="ListParagraph"/>
        <w:numPr>
          <w:ilvl w:val="0"/>
          <w:numId w:val="20"/>
        </w:numPr>
        <w:spacing w:after="240" w:line="240" w:lineRule="auto"/>
        <w:contextualSpacing w:val="0"/>
        <w:rPr>
          <w:rFonts w:ascii="Garamond" w:hAnsi="Garamond"/>
          <w:sz w:val="24"/>
          <w:szCs w:val="24"/>
        </w:rPr>
      </w:pPr>
      <w:r w:rsidRPr="00A745D7">
        <w:rPr>
          <w:rFonts w:ascii="Garamond" w:hAnsi="Garamond" w:cs="Times New Roman"/>
          <w:sz w:val="24"/>
          <w:szCs w:val="24"/>
        </w:rPr>
        <w:t>OTA expects to c</w:t>
      </w:r>
      <w:r w:rsidR="007A3648" w:rsidRPr="00A745D7">
        <w:rPr>
          <w:rFonts w:ascii="Garamond" w:hAnsi="Garamond" w:cs="Times New Roman"/>
          <w:sz w:val="24"/>
          <w:szCs w:val="24"/>
        </w:rPr>
        <w:t>omplete the renovations of the adjoining office space</w:t>
      </w:r>
      <w:r w:rsidRPr="00A745D7">
        <w:rPr>
          <w:rFonts w:ascii="Garamond" w:hAnsi="Garamond" w:cs="Times New Roman"/>
          <w:sz w:val="24"/>
          <w:szCs w:val="24"/>
        </w:rPr>
        <w:t xml:space="preserve"> on the third floor of the Reeves Center through collaboration with DGS. The addition of this office space will allow OTA to physically reorganize its divisions in a way that will enable them to collaborate more effectively. </w:t>
      </w:r>
    </w:p>
    <w:p w14:paraId="4E46AD3C" w14:textId="4C4B9034" w:rsidR="00FE7018" w:rsidRPr="00A745D7" w:rsidRDefault="00E450B6" w:rsidP="00E450B6">
      <w:pPr>
        <w:pStyle w:val="ListParagraph"/>
        <w:numPr>
          <w:ilvl w:val="0"/>
          <w:numId w:val="20"/>
        </w:numPr>
        <w:spacing w:after="240" w:line="240" w:lineRule="auto"/>
        <w:contextualSpacing w:val="0"/>
        <w:rPr>
          <w:rFonts w:ascii="Garamond" w:hAnsi="Garamond"/>
          <w:sz w:val="24"/>
          <w:szCs w:val="24"/>
        </w:rPr>
      </w:pPr>
      <w:r w:rsidRPr="00A745D7">
        <w:rPr>
          <w:rFonts w:ascii="Garamond" w:hAnsi="Garamond" w:cs="Times New Roman"/>
          <w:sz w:val="24"/>
          <w:szCs w:val="24"/>
        </w:rPr>
        <w:t xml:space="preserve">The OTA is revising the </w:t>
      </w:r>
      <w:r w:rsidR="007A3648" w:rsidRPr="00A745D7">
        <w:rPr>
          <w:rFonts w:ascii="Garamond" w:hAnsi="Garamond" w:cs="Times New Roman"/>
          <w:sz w:val="24"/>
          <w:szCs w:val="24"/>
        </w:rPr>
        <w:t>Tenant Bill of Rights</w:t>
      </w:r>
      <w:r w:rsidRPr="00A745D7">
        <w:rPr>
          <w:rFonts w:ascii="Garamond" w:hAnsi="Garamond" w:cs="Times New Roman"/>
          <w:sz w:val="24"/>
          <w:szCs w:val="24"/>
        </w:rPr>
        <w:t xml:space="preserve"> to reflect seminal changes in the tenant protection and rental housing laws through Council Period 22.  We are doing so in collaboration with both tenant and housing provider advocates.  A top priority is to work collectively with all concerned to ensure a smooth roll-out of the revision</w:t>
      </w:r>
      <w:r w:rsidR="00342C47" w:rsidRPr="00A745D7">
        <w:rPr>
          <w:rFonts w:ascii="Garamond" w:hAnsi="Garamond" w:cs="Times New Roman"/>
          <w:sz w:val="24"/>
          <w:szCs w:val="24"/>
        </w:rPr>
        <w:t xml:space="preserve">, which upon publication will become the version housing providers are required by law to provide to rental applicants and tenants upon request. </w:t>
      </w:r>
    </w:p>
    <w:p w14:paraId="21A0E08B" w14:textId="77777777" w:rsidR="00AF397B" w:rsidRPr="00A745D7" w:rsidRDefault="00AF397B" w:rsidP="00AF397B">
      <w:pPr>
        <w:pStyle w:val="Heading3"/>
        <w:tabs>
          <w:tab w:val="left" w:pos="540"/>
        </w:tabs>
        <w:spacing w:before="0" w:after="240"/>
        <w:rPr>
          <w:rFonts w:ascii="Garamond" w:hAnsi="Garamond"/>
          <w:bCs/>
          <w:i/>
          <w:color w:val="auto"/>
        </w:rPr>
      </w:pPr>
      <w:r w:rsidRPr="00A745D7">
        <w:rPr>
          <w:rFonts w:ascii="Garamond" w:hAnsi="Garamond"/>
          <w:i/>
          <w:color w:val="auto"/>
        </w:rPr>
        <w:t xml:space="preserve">Tenant Support  </w:t>
      </w:r>
    </w:p>
    <w:p w14:paraId="33D2FC34"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Please state the number of tenants or tenant groups that have sought OTA assistance for new matters in FY18 and FY19 to date, in each of the following categories and then followed by the number of open cases in each category.</w:t>
      </w:r>
    </w:p>
    <w:p w14:paraId="40222A36" w14:textId="77777777" w:rsidR="00AF397B" w:rsidRPr="00A745D7" w:rsidRDefault="00AF397B" w:rsidP="009A3B6D">
      <w:pPr>
        <w:pStyle w:val="ListParagraph"/>
        <w:numPr>
          <w:ilvl w:val="1"/>
          <w:numId w:val="19"/>
        </w:numPr>
        <w:spacing w:after="240" w:line="240" w:lineRule="auto"/>
        <w:contextualSpacing w:val="0"/>
        <w:rPr>
          <w:rFonts w:ascii="Garamond" w:hAnsi="Garamond"/>
          <w:sz w:val="24"/>
          <w:szCs w:val="24"/>
        </w:rPr>
      </w:pPr>
      <w:r w:rsidRPr="00A745D7">
        <w:rPr>
          <w:rFonts w:ascii="Garamond" w:hAnsi="Garamond"/>
          <w:sz w:val="24"/>
          <w:szCs w:val="24"/>
        </w:rPr>
        <w:t>Rent control in general</w:t>
      </w:r>
    </w:p>
    <w:p w14:paraId="79BA32DB" w14:textId="77777777" w:rsidR="00AF397B" w:rsidRPr="00A745D7" w:rsidRDefault="00AF397B" w:rsidP="009A3B6D">
      <w:pPr>
        <w:pStyle w:val="ListParagraph"/>
        <w:numPr>
          <w:ilvl w:val="1"/>
          <w:numId w:val="19"/>
        </w:numPr>
        <w:spacing w:after="240" w:line="240" w:lineRule="auto"/>
        <w:contextualSpacing w:val="0"/>
        <w:rPr>
          <w:rFonts w:ascii="Garamond" w:hAnsi="Garamond"/>
          <w:sz w:val="24"/>
          <w:szCs w:val="24"/>
        </w:rPr>
      </w:pPr>
      <w:r w:rsidRPr="00A745D7">
        <w:rPr>
          <w:rFonts w:ascii="Garamond" w:hAnsi="Garamond"/>
          <w:sz w:val="24"/>
          <w:szCs w:val="24"/>
        </w:rPr>
        <w:t>Rent increases</w:t>
      </w:r>
    </w:p>
    <w:p w14:paraId="773DE235" w14:textId="77777777" w:rsidR="00AF397B" w:rsidRPr="00A745D7" w:rsidRDefault="00AF397B" w:rsidP="009A3B6D">
      <w:pPr>
        <w:pStyle w:val="ListParagraph"/>
        <w:numPr>
          <w:ilvl w:val="1"/>
          <w:numId w:val="19"/>
        </w:numPr>
        <w:spacing w:after="240" w:line="240" w:lineRule="auto"/>
        <w:contextualSpacing w:val="0"/>
        <w:rPr>
          <w:rFonts w:ascii="Garamond" w:hAnsi="Garamond"/>
          <w:sz w:val="24"/>
          <w:szCs w:val="24"/>
        </w:rPr>
      </w:pPr>
      <w:r w:rsidRPr="00A745D7">
        <w:rPr>
          <w:rFonts w:ascii="Garamond" w:hAnsi="Garamond"/>
          <w:sz w:val="24"/>
          <w:szCs w:val="24"/>
        </w:rPr>
        <w:t>Vacancy increases</w:t>
      </w:r>
    </w:p>
    <w:p w14:paraId="1C1C05C4" w14:textId="77777777" w:rsidR="00AF397B" w:rsidRPr="00A745D7" w:rsidRDefault="00AF397B" w:rsidP="009A3B6D">
      <w:pPr>
        <w:pStyle w:val="ListParagraph"/>
        <w:numPr>
          <w:ilvl w:val="1"/>
          <w:numId w:val="19"/>
        </w:numPr>
        <w:spacing w:after="240" w:line="240" w:lineRule="auto"/>
        <w:contextualSpacing w:val="0"/>
        <w:rPr>
          <w:rFonts w:ascii="Garamond" w:hAnsi="Garamond"/>
          <w:sz w:val="24"/>
          <w:szCs w:val="24"/>
        </w:rPr>
      </w:pPr>
      <w:r w:rsidRPr="00A745D7">
        <w:rPr>
          <w:rFonts w:ascii="Garamond" w:hAnsi="Garamond"/>
          <w:sz w:val="24"/>
          <w:szCs w:val="24"/>
        </w:rPr>
        <w:t>Petitions and voluntary agreements</w:t>
      </w:r>
    </w:p>
    <w:p w14:paraId="7A15E314" w14:textId="77777777" w:rsidR="00AF397B" w:rsidRPr="00A745D7" w:rsidRDefault="00AF397B" w:rsidP="009A3B6D">
      <w:pPr>
        <w:pStyle w:val="ListParagraph"/>
        <w:numPr>
          <w:ilvl w:val="1"/>
          <w:numId w:val="19"/>
        </w:numPr>
        <w:spacing w:after="240" w:line="240" w:lineRule="auto"/>
        <w:contextualSpacing w:val="0"/>
        <w:rPr>
          <w:rFonts w:ascii="Garamond" w:hAnsi="Garamond"/>
          <w:sz w:val="24"/>
          <w:szCs w:val="24"/>
        </w:rPr>
      </w:pPr>
      <w:r w:rsidRPr="00A745D7">
        <w:rPr>
          <w:rFonts w:ascii="Garamond" w:hAnsi="Garamond"/>
          <w:sz w:val="24"/>
          <w:szCs w:val="24"/>
        </w:rPr>
        <w:t>Conversions and sales</w:t>
      </w:r>
    </w:p>
    <w:p w14:paraId="34B55CEB" w14:textId="77777777" w:rsidR="00AF397B" w:rsidRPr="00A745D7" w:rsidRDefault="00AF397B" w:rsidP="009A3B6D">
      <w:pPr>
        <w:pStyle w:val="ListParagraph"/>
        <w:numPr>
          <w:ilvl w:val="1"/>
          <w:numId w:val="19"/>
        </w:numPr>
        <w:spacing w:after="240" w:line="240" w:lineRule="auto"/>
        <w:contextualSpacing w:val="0"/>
        <w:rPr>
          <w:rFonts w:ascii="Garamond" w:hAnsi="Garamond"/>
          <w:sz w:val="24"/>
          <w:szCs w:val="24"/>
        </w:rPr>
      </w:pPr>
      <w:r w:rsidRPr="00A745D7">
        <w:rPr>
          <w:rFonts w:ascii="Garamond" w:hAnsi="Garamond"/>
          <w:sz w:val="24"/>
          <w:szCs w:val="24"/>
        </w:rPr>
        <w:t>Housing code violations</w:t>
      </w:r>
    </w:p>
    <w:p w14:paraId="2CBA7784" w14:textId="77777777" w:rsidR="00AF397B" w:rsidRPr="00A745D7" w:rsidRDefault="00AF397B" w:rsidP="009A3B6D">
      <w:pPr>
        <w:pStyle w:val="ListParagraph"/>
        <w:numPr>
          <w:ilvl w:val="1"/>
          <w:numId w:val="19"/>
        </w:numPr>
        <w:spacing w:after="240" w:line="240" w:lineRule="auto"/>
        <w:contextualSpacing w:val="0"/>
        <w:rPr>
          <w:rFonts w:ascii="Garamond" w:hAnsi="Garamond"/>
          <w:sz w:val="24"/>
          <w:szCs w:val="24"/>
        </w:rPr>
      </w:pPr>
      <w:r w:rsidRPr="00A745D7">
        <w:rPr>
          <w:rFonts w:ascii="Garamond" w:hAnsi="Garamond"/>
          <w:sz w:val="24"/>
          <w:szCs w:val="24"/>
        </w:rPr>
        <w:t>Bedbugs</w:t>
      </w:r>
    </w:p>
    <w:p w14:paraId="0887DC1F" w14:textId="77777777" w:rsidR="00AF397B" w:rsidRPr="00A745D7" w:rsidRDefault="00AF397B" w:rsidP="009A3B6D">
      <w:pPr>
        <w:pStyle w:val="ListParagraph"/>
        <w:numPr>
          <w:ilvl w:val="1"/>
          <w:numId w:val="19"/>
        </w:numPr>
        <w:spacing w:after="240" w:line="240" w:lineRule="auto"/>
        <w:contextualSpacing w:val="0"/>
        <w:rPr>
          <w:rFonts w:ascii="Garamond" w:hAnsi="Garamond"/>
          <w:sz w:val="24"/>
          <w:szCs w:val="24"/>
        </w:rPr>
      </w:pPr>
      <w:r w:rsidRPr="00A745D7">
        <w:rPr>
          <w:rFonts w:ascii="Garamond" w:hAnsi="Garamond"/>
          <w:sz w:val="24"/>
          <w:szCs w:val="24"/>
        </w:rPr>
        <w:t>Security deposits</w:t>
      </w:r>
    </w:p>
    <w:p w14:paraId="5F144A95" w14:textId="77777777" w:rsidR="00AF397B" w:rsidRPr="00A745D7" w:rsidRDefault="00AF397B" w:rsidP="009A3B6D">
      <w:pPr>
        <w:pStyle w:val="ListParagraph"/>
        <w:numPr>
          <w:ilvl w:val="1"/>
          <w:numId w:val="19"/>
        </w:numPr>
        <w:spacing w:after="240" w:line="240" w:lineRule="auto"/>
        <w:contextualSpacing w:val="0"/>
        <w:rPr>
          <w:rFonts w:ascii="Garamond" w:hAnsi="Garamond"/>
          <w:sz w:val="24"/>
          <w:szCs w:val="24"/>
        </w:rPr>
      </w:pPr>
      <w:r w:rsidRPr="00A745D7">
        <w:rPr>
          <w:rFonts w:ascii="Garamond" w:hAnsi="Garamond"/>
          <w:sz w:val="24"/>
          <w:szCs w:val="24"/>
        </w:rPr>
        <w:t>Lease violations/rental payment disputes</w:t>
      </w:r>
    </w:p>
    <w:p w14:paraId="287E0E3F" w14:textId="77777777" w:rsidR="00AF397B" w:rsidRPr="00A745D7" w:rsidRDefault="00AF397B" w:rsidP="009A3B6D">
      <w:pPr>
        <w:pStyle w:val="ListParagraph"/>
        <w:numPr>
          <w:ilvl w:val="1"/>
          <w:numId w:val="19"/>
        </w:numPr>
        <w:spacing w:after="240" w:line="240" w:lineRule="auto"/>
        <w:contextualSpacing w:val="0"/>
        <w:rPr>
          <w:rFonts w:ascii="Garamond" w:hAnsi="Garamond"/>
          <w:sz w:val="24"/>
          <w:szCs w:val="24"/>
        </w:rPr>
      </w:pPr>
      <w:r w:rsidRPr="00A745D7">
        <w:rPr>
          <w:rFonts w:ascii="Garamond" w:hAnsi="Garamond"/>
          <w:sz w:val="24"/>
          <w:szCs w:val="24"/>
        </w:rPr>
        <w:t>Evictions/foreclosures</w:t>
      </w:r>
    </w:p>
    <w:p w14:paraId="06F551BE" w14:textId="77777777" w:rsidR="00AF397B" w:rsidRPr="00A745D7" w:rsidRDefault="00AF397B" w:rsidP="009A3B6D">
      <w:pPr>
        <w:pStyle w:val="ListParagraph"/>
        <w:numPr>
          <w:ilvl w:val="1"/>
          <w:numId w:val="19"/>
        </w:numPr>
        <w:spacing w:after="240" w:line="240" w:lineRule="auto"/>
        <w:contextualSpacing w:val="0"/>
        <w:rPr>
          <w:rFonts w:ascii="Garamond" w:hAnsi="Garamond"/>
          <w:sz w:val="24"/>
          <w:szCs w:val="24"/>
        </w:rPr>
      </w:pPr>
      <w:r w:rsidRPr="00A745D7">
        <w:rPr>
          <w:rFonts w:ascii="Garamond" w:hAnsi="Garamond"/>
          <w:sz w:val="24"/>
          <w:szCs w:val="24"/>
        </w:rPr>
        <w:t>Legislative or policy advocacy</w:t>
      </w:r>
    </w:p>
    <w:p w14:paraId="0C4DAB1C" w14:textId="77777777" w:rsidR="00AF397B" w:rsidRPr="00A745D7" w:rsidRDefault="00AF397B" w:rsidP="009A3B6D">
      <w:pPr>
        <w:pStyle w:val="ListParagraph"/>
        <w:numPr>
          <w:ilvl w:val="1"/>
          <w:numId w:val="19"/>
        </w:numPr>
        <w:spacing w:after="240" w:line="240" w:lineRule="auto"/>
        <w:contextualSpacing w:val="0"/>
        <w:rPr>
          <w:rFonts w:ascii="Garamond" w:hAnsi="Garamond"/>
          <w:sz w:val="24"/>
          <w:szCs w:val="24"/>
        </w:rPr>
      </w:pPr>
      <w:r w:rsidRPr="00A745D7">
        <w:rPr>
          <w:rFonts w:ascii="Garamond" w:hAnsi="Garamond"/>
          <w:sz w:val="24"/>
          <w:szCs w:val="24"/>
        </w:rPr>
        <w:t>Rent affordability</w:t>
      </w:r>
    </w:p>
    <w:p w14:paraId="1AAA16C8" w14:textId="77777777" w:rsidR="00AF397B" w:rsidRPr="00A745D7" w:rsidRDefault="00AF397B" w:rsidP="009A3B6D">
      <w:pPr>
        <w:pStyle w:val="ListParagraph"/>
        <w:numPr>
          <w:ilvl w:val="1"/>
          <w:numId w:val="19"/>
        </w:numPr>
        <w:spacing w:after="240" w:line="240" w:lineRule="auto"/>
        <w:contextualSpacing w:val="0"/>
        <w:rPr>
          <w:rFonts w:ascii="Garamond" w:hAnsi="Garamond"/>
          <w:sz w:val="24"/>
          <w:szCs w:val="24"/>
        </w:rPr>
      </w:pPr>
      <w:r w:rsidRPr="00A745D7">
        <w:rPr>
          <w:rFonts w:ascii="Garamond" w:hAnsi="Garamond"/>
          <w:sz w:val="24"/>
          <w:szCs w:val="24"/>
        </w:rPr>
        <w:t>Other (please describe)</w:t>
      </w:r>
    </w:p>
    <w:p w14:paraId="05ED109E" w14:textId="77777777" w:rsidR="00BD703B" w:rsidRPr="00A745D7" w:rsidRDefault="00BD703B" w:rsidP="00BD703B">
      <w:pPr>
        <w:rPr>
          <w:rFonts w:ascii="Garamond" w:hAnsi="Garamond"/>
        </w:rPr>
      </w:pPr>
      <w:r w:rsidRPr="00A745D7">
        <w:rPr>
          <w:rFonts w:ascii="Garamond" w:hAnsi="Garamond"/>
          <w:b/>
        </w:rPr>
        <w:t>Response:</w:t>
      </w:r>
      <w:r w:rsidRPr="00A745D7">
        <w:rPr>
          <w:rFonts w:ascii="Garamond" w:hAnsi="Garamond"/>
        </w:rPr>
        <w:t xml:space="preserve"> Open cases by issue cannot be counted; our database does not calculate open cases by issue. </w:t>
      </w:r>
    </w:p>
    <w:p w14:paraId="7DAD7235" w14:textId="72A330DF" w:rsidR="00BD703B" w:rsidRPr="00A745D7" w:rsidRDefault="00BD703B" w:rsidP="00BD703B">
      <w:pPr>
        <w:rPr>
          <w:rFonts w:ascii="Garamond" w:hAnsi="Garamond"/>
        </w:rPr>
      </w:pPr>
      <w:r w:rsidRPr="00A745D7">
        <w:rPr>
          <w:rFonts w:ascii="Garamond" w:hAnsi="Garamond"/>
        </w:rPr>
        <w:t>a. Rent control: this subject is asked about in reference to rent increases.</w:t>
      </w:r>
    </w:p>
    <w:p w14:paraId="02036580" w14:textId="77777777" w:rsidR="00BD703B" w:rsidRPr="00A745D7" w:rsidRDefault="00BD703B" w:rsidP="00BD703B">
      <w:pPr>
        <w:rPr>
          <w:rFonts w:ascii="Garamond" w:hAnsi="Garamond"/>
        </w:rPr>
      </w:pPr>
      <w:r w:rsidRPr="00A745D7">
        <w:rPr>
          <w:rFonts w:ascii="Garamond" w:hAnsi="Garamond"/>
        </w:rPr>
        <w:t>b. Rent increases:  590</w:t>
      </w:r>
    </w:p>
    <w:p w14:paraId="575997EB" w14:textId="74426C36" w:rsidR="00BD703B" w:rsidRPr="00A745D7" w:rsidRDefault="00245D37" w:rsidP="00BD703B">
      <w:pPr>
        <w:rPr>
          <w:rFonts w:ascii="Garamond" w:hAnsi="Garamond"/>
        </w:rPr>
      </w:pPr>
      <w:r w:rsidRPr="00A745D7">
        <w:rPr>
          <w:rFonts w:ascii="Garamond" w:hAnsi="Garamond"/>
        </w:rPr>
        <w:t>c. V</w:t>
      </w:r>
      <w:r w:rsidR="00BD703B" w:rsidRPr="00A745D7">
        <w:rPr>
          <w:rFonts w:ascii="Garamond" w:hAnsi="Garamond"/>
        </w:rPr>
        <w:t>acancy increases:  the office does not collect information on this; it’s not question or concern that DC tenants address to the agency</w:t>
      </w:r>
    </w:p>
    <w:p w14:paraId="232609F6" w14:textId="77777777" w:rsidR="00BD703B" w:rsidRPr="00A745D7" w:rsidRDefault="00BD703B" w:rsidP="00BD703B">
      <w:pPr>
        <w:rPr>
          <w:rFonts w:ascii="Garamond" w:hAnsi="Garamond"/>
        </w:rPr>
      </w:pPr>
      <w:r w:rsidRPr="00A745D7">
        <w:rPr>
          <w:rFonts w:ascii="Garamond" w:hAnsi="Garamond"/>
        </w:rPr>
        <w:t>d. Petitions and voluntary agreements:  98</w:t>
      </w:r>
    </w:p>
    <w:p w14:paraId="0558E8F4" w14:textId="77777777" w:rsidR="00BD703B" w:rsidRPr="00A745D7" w:rsidRDefault="00BD703B" w:rsidP="00BD703B">
      <w:pPr>
        <w:rPr>
          <w:rFonts w:ascii="Garamond" w:hAnsi="Garamond"/>
        </w:rPr>
      </w:pPr>
      <w:r w:rsidRPr="00A745D7">
        <w:rPr>
          <w:rFonts w:ascii="Garamond" w:hAnsi="Garamond"/>
        </w:rPr>
        <w:t>e. Conversions and sales: 617</w:t>
      </w:r>
    </w:p>
    <w:p w14:paraId="3EED902A" w14:textId="77777777" w:rsidR="00BD703B" w:rsidRPr="00A745D7" w:rsidRDefault="00BD703B" w:rsidP="00BD703B">
      <w:pPr>
        <w:rPr>
          <w:rFonts w:ascii="Garamond" w:hAnsi="Garamond"/>
        </w:rPr>
      </w:pPr>
      <w:r w:rsidRPr="00A745D7">
        <w:rPr>
          <w:rFonts w:ascii="Garamond" w:hAnsi="Garamond"/>
        </w:rPr>
        <w:t>f. Housing code violations: 2801</w:t>
      </w:r>
    </w:p>
    <w:p w14:paraId="3AC06596" w14:textId="77777777" w:rsidR="00BD703B" w:rsidRPr="00A745D7" w:rsidRDefault="00BD703B" w:rsidP="00BD703B">
      <w:pPr>
        <w:rPr>
          <w:rFonts w:ascii="Garamond" w:hAnsi="Garamond"/>
        </w:rPr>
      </w:pPr>
      <w:r w:rsidRPr="00A745D7">
        <w:rPr>
          <w:rFonts w:ascii="Garamond" w:hAnsi="Garamond"/>
        </w:rPr>
        <w:t xml:space="preserve">g. Bedbugs:  72 </w:t>
      </w:r>
    </w:p>
    <w:p w14:paraId="02060C87" w14:textId="77777777" w:rsidR="00BD703B" w:rsidRPr="00A745D7" w:rsidRDefault="00BD703B" w:rsidP="00BD703B">
      <w:pPr>
        <w:rPr>
          <w:rFonts w:ascii="Garamond" w:hAnsi="Garamond"/>
        </w:rPr>
      </w:pPr>
      <w:r w:rsidRPr="00A745D7">
        <w:rPr>
          <w:rFonts w:ascii="Garamond" w:hAnsi="Garamond"/>
        </w:rPr>
        <w:t>h. Security deposits: 740</w:t>
      </w:r>
    </w:p>
    <w:p w14:paraId="3D1B5323" w14:textId="77777777" w:rsidR="00BD703B" w:rsidRPr="00A745D7" w:rsidRDefault="00BD703B" w:rsidP="00BD703B">
      <w:pPr>
        <w:rPr>
          <w:rFonts w:ascii="Garamond" w:hAnsi="Garamond"/>
        </w:rPr>
      </w:pPr>
      <w:r w:rsidRPr="00A745D7">
        <w:rPr>
          <w:rFonts w:ascii="Garamond" w:hAnsi="Garamond"/>
        </w:rPr>
        <w:t>i. Lease violations/rental payment disputes: 2114</w:t>
      </w:r>
    </w:p>
    <w:p w14:paraId="5C51331E" w14:textId="77777777" w:rsidR="00BD703B" w:rsidRPr="00A745D7" w:rsidRDefault="00BD703B" w:rsidP="00BD703B">
      <w:pPr>
        <w:rPr>
          <w:rFonts w:ascii="Garamond" w:hAnsi="Garamond"/>
        </w:rPr>
      </w:pPr>
      <w:r w:rsidRPr="00A745D7">
        <w:rPr>
          <w:rFonts w:ascii="Garamond" w:hAnsi="Garamond"/>
        </w:rPr>
        <w:t>j. Evictions/foreclosures: 534</w:t>
      </w:r>
    </w:p>
    <w:p w14:paraId="46C97A45" w14:textId="3A08DE81" w:rsidR="00245D37" w:rsidRPr="00A745D7" w:rsidRDefault="00245D37" w:rsidP="00BD703B">
      <w:pPr>
        <w:rPr>
          <w:rFonts w:ascii="Garamond" w:hAnsi="Garamond"/>
        </w:rPr>
      </w:pPr>
      <w:r w:rsidRPr="00A745D7">
        <w:rPr>
          <w:rFonts w:ascii="Garamond" w:hAnsi="Garamond"/>
        </w:rPr>
        <w:t>k. L</w:t>
      </w:r>
      <w:r w:rsidR="00BD703B" w:rsidRPr="00A745D7">
        <w:rPr>
          <w:rFonts w:ascii="Garamond" w:hAnsi="Garamond"/>
        </w:rPr>
        <w:t xml:space="preserve">egislative or policy advocacy: </w:t>
      </w:r>
      <w:r w:rsidRPr="00A745D7">
        <w:rPr>
          <w:rFonts w:ascii="Garamond" w:hAnsi="Garamond"/>
        </w:rPr>
        <w:t xml:space="preserve"> tenants and tenant groups who raise legislative issues are not counted as intake cases; rather they are directed to the Policy Division. </w:t>
      </w:r>
    </w:p>
    <w:p w14:paraId="004717D1" w14:textId="409FA8CC" w:rsidR="00BD703B" w:rsidRPr="00A745D7" w:rsidRDefault="00245D37" w:rsidP="00BD703B">
      <w:pPr>
        <w:rPr>
          <w:rFonts w:ascii="Garamond" w:hAnsi="Garamond"/>
        </w:rPr>
      </w:pPr>
      <w:r w:rsidRPr="00A745D7">
        <w:rPr>
          <w:rFonts w:ascii="Garamond" w:hAnsi="Garamond"/>
        </w:rPr>
        <w:t xml:space="preserve">l. Rent affordability:  This is not a legal issue </w:t>
      </w:r>
      <w:r w:rsidRPr="00A745D7">
        <w:rPr>
          <w:rFonts w:ascii="Garamond" w:hAnsi="Garamond"/>
          <w:i/>
        </w:rPr>
        <w:t>per se</w:t>
      </w:r>
      <w:r w:rsidRPr="00A745D7">
        <w:rPr>
          <w:rFonts w:ascii="Garamond" w:hAnsi="Garamond"/>
        </w:rPr>
        <w:t xml:space="preserve"> except as it relates to rent control (see rent control above)</w:t>
      </w:r>
      <w:r w:rsidR="00BD703B" w:rsidRPr="00A745D7">
        <w:rPr>
          <w:rFonts w:ascii="Garamond" w:hAnsi="Garamond"/>
        </w:rPr>
        <w:t>.</w:t>
      </w:r>
    </w:p>
    <w:p w14:paraId="42696426" w14:textId="042ED799" w:rsidR="00BD703B" w:rsidRPr="00A745D7" w:rsidRDefault="00BD703B" w:rsidP="00BD703B">
      <w:pPr>
        <w:rPr>
          <w:rFonts w:ascii="Garamond" w:hAnsi="Garamond"/>
        </w:rPr>
      </w:pPr>
      <w:r w:rsidRPr="00A745D7">
        <w:rPr>
          <w:rFonts w:ascii="Garamond" w:hAnsi="Garamond"/>
        </w:rPr>
        <w:t xml:space="preserve">m. other: </w:t>
      </w:r>
      <w:r w:rsidR="00A84FBC" w:rsidRPr="00A745D7">
        <w:rPr>
          <w:rFonts w:ascii="Garamond" w:hAnsi="Garamond"/>
        </w:rPr>
        <w:t>2458; includes general questions concerning leases, utility bills and basic tenant rights.</w:t>
      </w:r>
      <w:r w:rsidRPr="00A745D7">
        <w:rPr>
          <w:rFonts w:ascii="Garamond" w:hAnsi="Garamond"/>
        </w:rPr>
        <w:t xml:space="preserve"> </w:t>
      </w:r>
    </w:p>
    <w:p w14:paraId="2185E42F" w14:textId="748140C6" w:rsidR="00BD703B" w:rsidRPr="00A745D7" w:rsidRDefault="00BD703B" w:rsidP="00BD703B">
      <w:pPr>
        <w:spacing w:after="240"/>
        <w:ind w:left="360"/>
        <w:rPr>
          <w:rFonts w:ascii="Garamond" w:hAnsi="Garamond"/>
          <w:b/>
        </w:rPr>
      </w:pPr>
    </w:p>
    <w:p w14:paraId="0A38C6AF" w14:textId="06D4B930"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 xml:space="preserve">Based on the number of tenant complaints or other considerations, please identify the top 5 issues facing tenants today. Have there been any significant changes </w:t>
      </w:r>
      <w:r w:rsidR="003F376D" w:rsidRPr="00A745D7">
        <w:rPr>
          <w:rFonts w:ascii="Garamond" w:hAnsi="Garamond"/>
          <w:b/>
          <w:sz w:val="24"/>
          <w:szCs w:val="24"/>
        </w:rPr>
        <w:t>through</w:t>
      </w:r>
      <w:r w:rsidRPr="00A745D7">
        <w:rPr>
          <w:rFonts w:ascii="Garamond" w:hAnsi="Garamond"/>
          <w:b/>
          <w:sz w:val="24"/>
          <w:szCs w:val="24"/>
        </w:rPr>
        <w:t xml:space="preserve"> FY18</w:t>
      </w:r>
      <w:r w:rsidR="003F376D" w:rsidRPr="00A745D7">
        <w:rPr>
          <w:rFonts w:ascii="Garamond" w:hAnsi="Garamond"/>
          <w:b/>
          <w:sz w:val="24"/>
          <w:szCs w:val="24"/>
        </w:rPr>
        <w:t xml:space="preserve"> and FY19 to date</w:t>
      </w:r>
      <w:r w:rsidRPr="00A745D7">
        <w:rPr>
          <w:rFonts w:ascii="Garamond" w:hAnsi="Garamond"/>
          <w:b/>
          <w:sz w:val="24"/>
          <w:szCs w:val="24"/>
        </w:rPr>
        <w:t>, and is there anything the agency plans to do differently given possible changing needs?</w:t>
      </w:r>
    </w:p>
    <w:p w14:paraId="2C75A400" w14:textId="3A88EA4C" w:rsidR="00F631D1" w:rsidRPr="00A745D7" w:rsidRDefault="00F631D1" w:rsidP="00E56638">
      <w:pPr>
        <w:ind w:left="360"/>
        <w:rPr>
          <w:rFonts w:ascii="Garamond" w:hAnsi="Garamond"/>
        </w:rPr>
      </w:pPr>
      <w:r w:rsidRPr="00A745D7">
        <w:rPr>
          <w:rFonts w:ascii="Garamond" w:hAnsi="Garamond"/>
          <w:b/>
        </w:rPr>
        <w:t>Response:</w:t>
      </w:r>
      <w:r w:rsidR="00A44014" w:rsidRPr="00A745D7">
        <w:rPr>
          <w:rFonts w:ascii="Garamond" w:hAnsi="Garamond"/>
        </w:rPr>
        <w:t xml:space="preserve"> </w:t>
      </w:r>
      <w:r w:rsidR="00A84FBC" w:rsidRPr="00A745D7">
        <w:rPr>
          <w:rFonts w:ascii="Garamond" w:hAnsi="Garamond"/>
        </w:rPr>
        <w:t>The top 5 issues are lease issues (various lease, utility and basic tenant rights questions); housing code violations (bedbugs; rodent and pests; water damage); mold; notice to vacate; and notice of rent increase.  There have been no significant changes from FY18 to date.  These issues have been the same from FY18 to date.  OTA has monthly classes in place for renters to gain knowledge of their rights.</w:t>
      </w:r>
    </w:p>
    <w:p w14:paraId="22EB4F4C" w14:textId="77777777" w:rsidR="00E56638" w:rsidRPr="00A745D7" w:rsidRDefault="00E56638" w:rsidP="00E56638">
      <w:pPr>
        <w:rPr>
          <w:rFonts w:ascii="Garamond" w:hAnsi="Garamond"/>
        </w:rPr>
      </w:pPr>
    </w:p>
    <w:p w14:paraId="3F2ADAC0"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Please provide an update on the District’s bedbug problem. Do bedbugs continue to be a major health issue for tenants? Is the problem abating or worsening? The Committee recognizes that the agency has worked with the Department of Health in the past to address the issue, but what is the “cure” for the problem and what role can the agency play in implementing a solution?</w:t>
      </w:r>
    </w:p>
    <w:p w14:paraId="07384E50" w14:textId="1A3451B1" w:rsidR="008B1938" w:rsidRPr="00A745D7" w:rsidRDefault="00BD703B" w:rsidP="008B1938">
      <w:pPr>
        <w:ind w:left="360"/>
        <w:rPr>
          <w:rFonts w:ascii="Garamond" w:hAnsi="Garamond"/>
        </w:rPr>
      </w:pPr>
      <w:r w:rsidRPr="00A745D7">
        <w:rPr>
          <w:rFonts w:ascii="Garamond" w:hAnsi="Garamond"/>
          <w:b/>
        </w:rPr>
        <w:t>Response:</w:t>
      </w:r>
      <w:r w:rsidRPr="00A745D7">
        <w:rPr>
          <w:rFonts w:ascii="Garamond" w:hAnsi="Garamond"/>
        </w:rPr>
        <w:t xml:space="preserve"> According to the agency’s </w:t>
      </w:r>
      <w:r w:rsidR="008B1938" w:rsidRPr="00A745D7">
        <w:rPr>
          <w:rFonts w:ascii="Garamond" w:hAnsi="Garamond"/>
        </w:rPr>
        <w:t xml:space="preserve">intake </w:t>
      </w:r>
      <w:r w:rsidRPr="00A745D7">
        <w:rPr>
          <w:rFonts w:ascii="Garamond" w:hAnsi="Garamond"/>
        </w:rPr>
        <w:t xml:space="preserve">data, </w:t>
      </w:r>
      <w:r w:rsidR="00664684" w:rsidRPr="00A745D7">
        <w:rPr>
          <w:rFonts w:ascii="Garamond" w:hAnsi="Garamond"/>
        </w:rPr>
        <w:t xml:space="preserve">the bedbug </w:t>
      </w:r>
      <w:r w:rsidR="008B1938" w:rsidRPr="00A745D7">
        <w:rPr>
          <w:rFonts w:ascii="Garamond" w:hAnsi="Garamond"/>
        </w:rPr>
        <w:t xml:space="preserve">problem </w:t>
      </w:r>
      <w:r w:rsidR="00664684" w:rsidRPr="00A745D7">
        <w:rPr>
          <w:rFonts w:ascii="Garamond" w:hAnsi="Garamond"/>
        </w:rPr>
        <w:t>has plateaued</w:t>
      </w:r>
      <w:r w:rsidRPr="00A745D7">
        <w:rPr>
          <w:rFonts w:ascii="Garamond" w:hAnsi="Garamond"/>
        </w:rPr>
        <w:t xml:space="preserve">. </w:t>
      </w:r>
      <w:r w:rsidR="008B1938" w:rsidRPr="00A745D7">
        <w:rPr>
          <w:rFonts w:ascii="Garamond" w:hAnsi="Garamond"/>
        </w:rPr>
        <w:t xml:space="preserve"> However, as we noted last year, an </w:t>
      </w:r>
      <w:r w:rsidR="00262E84" w:rsidRPr="00A745D7">
        <w:rPr>
          <w:rFonts w:ascii="Garamond" w:hAnsi="Garamond"/>
        </w:rPr>
        <w:t xml:space="preserve">article published </w:t>
      </w:r>
      <w:r w:rsidR="008B1938" w:rsidRPr="00A745D7">
        <w:rPr>
          <w:rFonts w:ascii="Garamond" w:hAnsi="Garamond"/>
        </w:rPr>
        <w:t>in January 2018 indicates that the District ranks second in the nation for residential and commercial bedbug treatments conducted by Orkin.  See:</w:t>
      </w:r>
      <w:r w:rsidR="00262E84" w:rsidRPr="00A745D7">
        <w:rPr>
          <w:rFonts w:ascii="Garamond" w:hAnsi="Garamond"/>
        </w:rPr>
        <w:t xml:space="preserve"> </w:t>
      </w:r>
    </w:p>
    <w:p w14:paraId="0AC87C09" w14:textId="64F69478" w:rsidR="008B1938" w:rsidRPr="00A745D7" w:rsidRDefault="00CD18F4" w:rsidP="008B1938">
      <w:pPr>
        <w:ind w:left="360"/>
        <w:rPr>
          <w:rFonts w:ascii="Garamond" w:hAnsi="Garamond"/>
        </w:rPr>
      </w:pPr>
      <w:hyperlink r:id="rId10" w:history="1">
        <w:r w:rsidR="008B1938" w:rsidRPr="00A745D7">
          <w:rPr>
            <w:rStyle w:val="Hyperlink"/>
            <w:rFonts w:ascii="Garamond" w:hAnsi="Garamond"/>
          </w:rPr>
          <w:t>https://www.orkin.com/press-room/orkin-releases-top-50-bed-bug-cities-list/</w:t>
        </w:r>
      </w:hyperlink>
    </w:p>
    <w:p w14:paraId="7A979B0E" w14:textId="77777777" w:rsidR="008B1938" w:rsidRPr="00A745D7" w:rsidRDefault="008B1938" w:rsidP="008B1938">
      <w:pPr>
        <w:ind w:left="360"/>
        <w:rPr>
          <w:rFonts w:ascii="Garamond" w:hAnsi="Garamond"/>
        </w:rPr>
      </w:pPr>
    </w:p>
    <w:p w14:paraId="3D1E881C" w14:textId="1620FE4D" w:rsidR="00262E84" w:rsidRPr="00A745D7" w:rsidRDefault="00262E84" w:rsidP="008B1938">
      <w:pPr>
        <w:ind w:left="360"/>
        <w:rPr>
          <w:rFonts w:ascii="Garamond" w:hAnsi="Garamond"/>
        </w:rPr>
      </w:pPr>
      <w:r w:rsidRPr="00A745D7">
        <w:rPr>
          <w:rFonts w:ascii="Garamond" w:hAnsi="Garamond"/>
        </w:rPr>
        <w:t xml:space="preserve">The Department of Health is primarily responsible for educating tenants about bedbug infestation. When a tenant has a bedbug complaint, OTA provides them with relevant information as a matter of first recourse.  </w:t>
      </w:r>
    </w:p>
    <w:p w14:paraId="575860AE" w14:textId="77777777" w:rsidR="00262E84" w:rsidRPr="00A745D7" w:rsidRDefault="00262E84" w:rsidP="00262E84">
      <w:pPr>
        <w:ind w:left="360"/>
        <w:rPr>
          <w:rFonts w:ascii="Garamond" w:hAnsi="Garamond"/>
        </w:rPr>
      </w:pPr>
    </w:p>
    <w:p w14:paraId="7481CA20" w14:textId="77777777" w:rsidR="00262E84" w:rsidRPr="00A745D7" w:rsidRDefault="00262E84" w:rsidP="00262E84">
      <w:pPr>
        <w:ind w:left="360"/>
        <w:rPr>
          <w:rFonts w:ascii="Garamond" w:hAnsi="Garamond"/>
        </w:rPr>
      </w:pPr>
      <w:r w:rsidRPr="00A745D7">
        <w:rPr>
          <w:rFonts w:ascii="Garamond" w:hAnsi="Garamond"/>
        </w:rPr>
        <w:t>The keys to controlling this scourge include:</w:t>
      </w:r>
    </w:p>
    <w:p w14:paraId="32342270" w14:textId="77777777" w:rsidR="00262E84" w:rsidRPr="00A745D7" w:rsidRDefault="00262E84" w:rsidP="00262E84">
      <w:pPr>
        <w:ind w:left="720"/>
        <w:rPr>
          <w:rFonts w:ascii="Garamond" w:hAnsi="Garamond"/>
        </w:rPr>
      </w:pPr>
    </w:p>
    <w:p w14:paraId="151A036C" w14:textId="77777777" w:rsidR="00262E84" w:rsidRPr="00A745D7" w:rsidRDefault="00262E84" w:rsidP="00262E84">
      <w:pPr>
        <w:pStyle w:val="ListParagraph"/>
        <w:numPr>
          <w:ilvl w:val="0"/>
          <w:numId w:val="27"/>
        </w:numPr>
        <w:spacing w:after="0" w:line="240" w:lineRule="auto"/>
        <w:ind w:left="1080"/>
        <w:rPr>
          <w:rFonts w:ascii="Garamond" w:hAnsi="Garamond"/>
          <w:sz w:val="24"/>
          <w:szCs w:val="24"/>
        </w:rPr>
      </w:pPr>
      <w:r w:rsidRPr="00A745D7">
        <w:rPr>
          <w:rFonts w:ascii="Garamond" w:hAnsi="Garamond"/>
          <w:sz w:val="24"/>
          <w:szCs w:val="24"/>
          <w:u w:val="single"/>
        </w:rPr>
        <w:t>Education and outreach</w:t>
      </w:r>
      <w:r w:rsidRPr="00A745D7">
        <w:rPr>
          <w:rFonts w:ascii="Garamond" w:hAnsi="Garamond"/>
          <w:sz w:val="24"/>
          <w:szCs w:val="24"/>
        </w:rPr>
        <w:t xml:space="preserve">:  the OTA has participated with DOH and others at various forums and conferences; </w:t>
      </w:r>
    </w:p>
    <w:p w14:paraId="22020CD2" w14:textId="77777777" w:rsidR="00262E84" w:rsidRPr="00A745D7" w:rsidRDefault="00262E84" w:rsidP="00262E84">
      <w:pPr>
        <w:pStyle w:val="ListParagraph"/>
        <w:numPr>
          <w:ilvl w:val="0"/>
          <w:numId w:val="27"/>
        </w:numPr>
        <w:spacing w:after="0" w:line="240" w:lineRule="auto"/>
        <w:ind w:left="1080"/>
        <w:rPr>
          <w:rFonts w:ascii="Garamond" w:hAnsi="Garamond"/>
          <w:sz w:val="24"/>
          <w:szCs w:val="24"/>
        </w:rPr>
      </w:pPr>
      <w:r w:rsidRPr="00A745D7">
        <w:rPr>
          <w:rFonts w:ascii="Garamond" w:hAnsi="Garamond"/>
          <w:sz w:val="24"/>
          <w:szCs w:val="24"/>
          <w:u w:val="single"/>
        </w:rPr>
        <w:t>Early detection and notification</w:t>
      </w:r>
      <w:r w:rsidRPr="00A745D7">
        <w:rPr>
          <w:rFonts w:ascii="Garamond" w:hAnsi="Garamond"/>
          <w:sz w:val="24"/>
          <w:szCs w:val="24"/>
        </w:rPr>
        <w:t xml:space="preserve">: the OTA and DOH participate in DOEE’s “Lead-free and Healthy Homes” program, which involves comprehensive home inspections and may include bedbug detection. </w:t>
      </w:r>
    </w:p>
    <w:p w14:paraId="39EBC4CD" w14:textId="5D570F77" w:rsidR="00262E84" w:rsidRPr="00A745D7" w:rsidRDefault="00262E84" w:rsidP="00262E84">
      <w:pPr>
        <w:pStyle w:val="ListParagraph"/>
        <w:numPr>
          <w:ilvl w:val="0"/>
          <w:numId w:val="27"/>
        </w:numPr>
        <w:spacing w:after="0" w:line="240" w:lineRule="auto"/>
        <w:ind w:left="1080"/>
        <w:rPr>
          <w:rFonts w:ascii="Garamond" w:hAnsi="Garamond"/>
          <w:sz w:val="24"/>
          <w:szCs w:val="24"/>
        </w:rPr>
      </w:pPr>
      <w:r w:rsidRPr="00A745D7">
        <w:rPr>
          <w:rFonts w:ascii="Garamond" w:hAnsi="Garamond"/>
          <w:sz w:val="24"/>
          <w:szCs w:val="24"/>
          <w:u w:val="single"/>
        </w:rPr>
        <w:t>Clear legal responsibilities</w:t>
      </w:r>
      <w:r w:rsidRPr="00A745D7">
        <w:rPr>
          <w:rFonts w:ascii="Garamond" w:hAnsi="Garamond"/>
          <w:sz w:val="24"/>
          <w:szCs w:val="24"/>
        </w:rPr>
        <w:t xml:space="preserve">:  In 2014, the “pest extermination” provision in the Property Maintenance Code (12G DCMR 309) was revised to establish clear “pest extermination” responsibilities for landlords, tenants, and others.  In our capacity as a voting member of the PMC TAG (see response to question #24), the OTA proposed the revision in collaboration with other TAG members during the previous construction code cycle.  The TAG and the CCCB approved the revision, and it became law in March 2014 pursuant to the Council’s approval of the construction code revisions. </w:t>
      </w:r>
    </w:p>
    <w:p w14:paraId="6FF925F7" w14:textId="77777777" w:rsidR="00262E84" w:rsidRPr="00A745D7" w:rsidRDefault="00262E84" w:rsidP="00262E84">
      <w:pPr>
        <w:pStyle w:val="ListParagraph"/>
        <w:spacing w:after="0" w:line="240" w:lineRule="auto"/>
        <w:ind w:left="1080"/>
        <w:rPr>
          <w:rFonts w:ascii="Garamond" w:hAnsi="Garamond"/>
          <w:sz w:val="24"/>
          <w:szCs w:val="24"/>
        </w:rPr>
      </w:pPr>
    </w:p>
    <w:p w14:paraId="6A16D3E9"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Please explain any reductions in funding OTA provides to non-profit legal services providers. Please discuss any ongoing contracts for legal services, the scope of each contract, how it is being monitored, and the number of tenant cases referred in FY18 and FY19 to date under each contract.</w:t>
      </w:r>
    </w:p>
    <w:p w14:paraId="4C0735E1" w14:textId="77777777" w:rsidR="00B643E6" w:rsidRPr="00A745D7" w:rsidRDefault="00B643E6" w:rsidP="00B643E6">
      <w:pPr>
        <w:pStyle w:val="ListParagraph"/>
        <w:ind w:left="360"/>
        <w:rPr>
          <w:rFonts w:ascii="Garamond" w:hAnsi="Garamond"/>
          <w:sz w:val="24"/>
          <w:szCs w:val="24"/>
        </w:rPr>
      </w:pPr>
      <w:r w:rsidRPr="00A745D7">
        <w:rPr>
          <w:rFonts w:ascii="Garamond" w:hAnsi="Garamond"/>
          <w:b/>
          <w:sz w:val="24"/>
          <w:szCs w:val="24"/>
        </w:rPr>
        <w:t xml:space="preserve">Response:  </w:t>
      </w:r>
      <w:r w:rsidRPr="00A745D7">
        <w:rPr>
          <w:rFonts w:ascii="Garamond" w:hAnsi="Garamond"/>
          <w:sz w:val="24"/>
          <w:szCs w:val="24"/>
        </w:rPr>
        <w:t xml:space="preserve">In FY 2018, OTA had contracts with four legal service providers – Legal Counsel for the Elderly, Zouaoui Law Firm, DC Law Students in Court Program, and Legal Aid Society of DC. All legal contracts were monitored through the monthly invoice process. The legal agreement made between the OTA and all legal service providers required a monthly accounting of all activities taken to protect tenant rights. The report included but was not limited to the following information:  the number of clients seen; the number of hours associated with each client intake; the ward of the city in which the client resides; and the client’s primary language. A review of all invoices was handled by the </w:t>
      </w:r>
      <w:r w:rsidRPr="00A745D7">
        <w:rPr>
          <w:rFonts w:ascii="Garamond" w:eastAsia="SimSun" w:hAnsi="Garamond"/>
          <w:sz w:val="24"/>
          <w:szCs w:val="24"/>
          <w:lang w:eastAsia="zh-CN"/>
        </w:rPr>
        <w:t>OCFO – EDRC Shared Services Center</w:t>
      </w:r>
      <w:r w:rsidRPr="00A745D7">
        <w:rPr>
          <w:rFonts w:ascii="Garamond" w:hAnsi="Garamond"/>
          <w:sz w:val="24"/>
          <w:szCs w:val="24"/>
        </w:rPr>
        <w:t>, wh</w:t>
      </w:r>
      <w:r w:rsidRPr="00A745D7">
        <w:rPr>
          <w:rFonts w:ascii="Garamond" w:eastAsia="SimSun" w:hAnsi="Garamond"/>
          <w:sz w:val="24"/>
          <w:szCs w:val="24"/>
          <w:lang w:eastAsia="zh-CN"/>
        </w:rPr>
        <w:t>ich</w:t>
      </w:r>
      <w:r w:rsidRPr="00A745D7">
        <w:rPr>
          <w:rFonts w:ascii="Garamond" w:hAnsi="Garamond"/>
          <w:sz w:val="24"/>
          <w:szCs w:val="24"/>
        </w:rPr>
        <w:t xml:space="preserve"> signed off on the invoice before it is passed on for payment processing. The language data was compiled and then reported out on the quarterly Language Access report. </w:t>
      </w:r>
    </w:p>
    <w:p w14:paraId="4BAACF21" w14:textId="77777777" w:rsidR="00B643E6" w:rsidRPr="00A745D7" w:rsidRDefault="00B643E6" w:rsidP="00B643E6">
      <w:pPr>
        <w:pStyle w:val="ListParagraph"/>
        <w:ind w:left="360"/>
        <w:rPr>
          <w:rFonts w:ascii="Garamond" w:hAnsi="Garamond"/>
          <w:sz w:val="24"/>
          <w:szCs w:val="24"/>
        </w:rPr>
      </w:pPr>
    </w:p>
    <w:p w14:paraId="72D90F62" w14:textId="77777777" w:rsidR="00B643E6" w:rsidRPr="00A745D7" w:rsidRDefault="00B643E6" w:rsidP="00B643E6">
      <w:pPr>
        <w:pStyle w:val="ListParagraph"/>
        <w:ind w:left="360"/>
        <w:rPr>
          <w:rFonts w:ascii="Garamond" w:hAnsi="Garamond" w:cs="Times New Roman"/>
          <w:sz w:val="24"/>
          <w:szCs w:val="24"/>
        </w:rPr>
      </w:pPr>
      <w:r w:rsidRPr="00A745D7">
        <w:rPr>
          <w:rFonts w:ascii="Garamond" w:hAnsi="Garamond"/>
          <w:sz w:val="24"/>
          <w:szCs w:val="24"/>
        </w:rPr>
        <w:t>The FY201</w:t>
      </w:r>
      <w:r w:rsidRPr="00A745D7">
        <w:rPr>
          <w:rFonts w:ascii="Garamond" w:eastAsia="SimSun" w:hAnsi="Garamond"/>
          <w:sz w:val="24"/>
          <w:szCs w:val="24"/>
          <w:lang w:eastAsia="zh-CN"/>
        </w:rPr>
        <w:t>8</w:t>
      </w:r>
      <w:r w:rsidRPr="00A745D7">
        <w:rPr>
          <w:rFonts w:ascii="Garamond" w:hAnsi="Garamond"/>
          <w:sz w:val="24"/>
          <w:szCs w:val="24"/>
        </w:rPr>
        <w:t xml:space="preserve"> Purchase Orders issued included: </w:t>
      </w:r>
    </w:p>
    <w:p w14:paraId="0C30201C" w14:textId="77777777" w:rsidR="00B643E6" w:rsidRPr="00A745D7" w:rsidRDefault="00B643E6" w:rsidP="00B643E6">
      <w:pPr>
        <w:pStyle w:val="ListParagraph"/>
        <w:ind w:left="360"/>
        <w:rPr>
          <w:rFonts w:ascii="Garamond" w:hAnsi="Garamond"/>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tblGrid>
      <w:tr w:rsidR="00B643E6" w:rsidRPr="00A745D7" w14:paraId="7DA3FC36" w14:textId="77777777" w:rsidTr="00B643E6">
        <w:trPr>
          <w:jc w:val="center"/>
        </w:trPr>
        <w:tc>
          <w:tcPr>
            <w:tcW w:w="3192" w:type="dxa"/>
            <w:tcBorders>
              <w:top w:val="single" w:sz="4" w:space="0" w:color="000000"/>
              <w:left w:val="single" w:sz="4" w:space="0" w:color="000000"/>
              <w:bottom w:val="single" w:sz="4" w:space="0" w:color="000000"/>
              <w:right w:val="single" w:sz="4" w:space="0" w:color="000000"/>
            </w:tcBorders>
            <w:hideMark/>
          </w:tcPr>
          <w:p w14:paraId="2D4C8F3D" w14:textId="77777777" w:rsidR="00B643E6" w:rsidRPr="00A745D7" w:rsidRDefault="00B643E6">
            <w:pPr>
              <w:pStyle w:val="ListParagraph"/>
              <w:ind w:left="426"/>
              <w:rPr>
                <w:rFonts w:ascii="Garamond" w:eastAsiaTheme="minorEastAsia" w:hAnsi="Garamond"/>
                <w:b/>
                <w:sz w:val="24"/>
                <w:szCs w:val="24"/>
                <w:lang w:eastAsia="ko-KR"/>
              </w:rPr>
            </w:pPr>
            <w:r w:rsidRPr="00A745D7">
              <w:rPr>
                <w:rFonts w:ascii="Garamond" w:hAnsi="Garamond"/>
                <w:b/>
                <w:sz w:val="24"/>
                <w:szCs w:val="24"/>
                <w:lang w:eastAsia="ko-KR"/>
              </w:rPr>
              <w:t>PO NUMBER</w:t>
            </w:r>
          </w:p>
        </w:tc>
        <w:tc>
          <w:tcPr>
            <w:tcW w:w="3192" w:type="dxa"/>
            <w:tcBorders>
              <w:top w:val="single" w:sz="4" w:space="0" w:color="000000"/>
              <w:left w:val="single" w:sz="4" w:space="0" w:color="000000"/>
              <w:bottom w:val="single" w:sz="4" w:space="0" w:color="000000"/>
              <w:right w:val="single" w:sz="4" w:space="0" w:color="000000"/>
            </w:tcBorders>
            <w:hideMark/>
          </w:tcPr>
          <w:p w14:paraId="6D1FF26C" w14:textId="77777777" w:rsidR="00B643E6" w:rsidRPr="00A745D7" w:rsidRDefault="00B643E6">
            <w:pPr>
              <w:pStyle w:val="ListParagraph"/>
              <w:ind w:left="426"/>
              <w:rPr>
                <w:rFonts w:ascii="Garamond" w:eastAsiaTheme="minorEastAsia" w:hAnsi="Garamond"/>
                <w:b/>
                <w:sz w:val="24"/>
                <w:szCs w:val="24"/>
                <w:lang w:eastAsia="ko-KR"/>
              </w:rPr>
            </w:pPr>
            <w:r w:rsidRPr="00A745D7">
              <w:rPr>
                <w:rFonts w:ascii="Garamond" w:hAnsi="Garamond"/>
                <w:b/>
                <w:sz w:val="24"/>
                <w:szCs w:val="24"/>
                <w:lang w:eastAsia="ko-KR"/>
              </w:rPr>
              <w:t>VENDOR</w:t>
            </w:r>
          </w:p>
        </w:tc>
      </w:tr>
      <w:tr w:rsidR="00B643E6" w:rsidRPr="00A745D7" w14:paraId="1D985579" w14:textId="77777777" w:rsidTr="00B643E6">
        <w:trPr>
          <w:jc w:val="center"/>
        </w:trPr>
        <w:tc>
          <w:tcPr>
            <w:tcW w:w="3192" w:type="dxa"/>
            <w:tcBorders>
              <w:top w:val="single" w:sz="4" w:space="0" w:color="000000"/>
              <w:left w:val="single" w:sz="4" w:space="0" w:color="000000"/>
              <w:bottom w:val="single" w:sz="4" w:space="0" w:color="000000"/>
              <w:right w:val="single" w:sz="4" w:space="0" w:color="000000"/>
            </w:tcBorders>
            <w:hideMark/>
          </w:tcPr>
          <w:p w14:paraId="170FA1E0" w14:textId="77777777" w:rsidR="00B643E6" w:rsidRPr="00A745D7" w:rsidRDefault="00B643E6">
            <w:pPr>
              <w:pStyle w:val="ListParagraph"/>
              <w:ind w:left="426"/>
              <w:rPr>
                <w:rFonts w:ascii="Garamond" w:eastAsia="SimSun" w:hAnsi="Garamond"/>
                <w:sz w:val="24"/>
                <w:szCs w:val="24"/>
                <w:lang w:eastAsia="zh-CN"/>
              </w:rPr>
            </w:pPr>
            <w:r w:rsidRPr="00A745D7">
              <w:rPr>
                <w:rFonts w:ascii="Garamond" w:hAnsi="Garamond"/>
                <w:sz w:val="24"/>
                <w:szCs w:val="24"/>
                <w:lang w:eastAsia="ko-KR"/>
              </w:rPr>
              <w:t>PO5</w:t>
            </w:r>
            <w:r w:rsidRPr="00A745D7">
              <w:rPr>
                <w:rFonts w:ascii="Garamond" w:eastAsia="SimSun" w:hAnsi="Garamond"/>
                <w:sz w:val="24"/>
                <w:szCs w:val="24"/>
                <w:lang w:eastAsia="zh-CN"/>
              </w:rPr>
              <w:t>76883</w:t>
            </w:r>
          </w:p>
        </w:tc>
        <w:tc>
          <w:tcPr>
            <w:tcW w:w="3192" w:type="dxa"/>
            <w:tcBorders>
              <w:top w:val="single" w:sz="4" w:space="0" w:color="000000"/>
              <w:left w:val="single" w:sz="4" w:space="0" w:color="000000"/>
              <w:bottom w:val="single" w:sz="4" w:space="0" w:color="000000"/>
              <w:right w:val="single" w:sz="4" w:space="0" w:color="000000"/>
            </w:tcBorders>
            <w:hideMark/>
          </w:tcPr>
          <w:p w14:paraId="4DC1C466" w14:textId="77777777" w:rsidR="00B643E6" w:rsidRPr="00A745D7" w:rsidRDefault="00B643E6">
            <w:pPr>
              <w:pStyle w:val="ListParagraph"/>
              <w:ind w:left="426"/>
              <w:rPr>
                <w:rFonts w:ascii="Garamond" w:eastAsiaTheme="minorEastAsia" w:hAnsi="Garamond"/>
                <w:sz w:val="24"/>
                <w:szCs w:val="24"/>
                <w:lang w:eastAsia="ko-KR"/>
              </w:rPr>
            </w:pPr>
            <w:r w:rsidRPr="00A745D7">
              <w:rPr>
                <w:rFonts w:ascii="Garamond" w:hAnsi="Garamond"/>
                <w:sz w:val="24"/>
                <w:szCs w:val="24"/>
                <w:lang w:eastAsia="ko-KR"/>
              </w:rPr>
              <w:t>Legal Aid Society of DC</w:t>
            </w:r>
          </w:p>
        </w:tc>
      </w:tr>
      <w:tr w:rsidR="00B643E6" w:rsidRPr="00A745D7" w14:paraId="0A1EE239" w14:textId="77777777" w:rsidTr="00B643E6">
        <w:trPr>
          <w:jc w:val="center"/>
        </w:trPr>
        <w:tc>
          <w:tcPr>
            <w:tcW w:w="3192" w:type="dxa"/>
            <w:tcBorders>
              <w:top w:val="single" w:sz="4" w:space="0" w:color="000000"/>
              <w:left w:val="single" w:sz="4" w:space="0" w:color="000000"/>
              <w:bottom w:val="single" w:sz="4" w:space="0" w:color="000000"/>
              <w:right w:val="single" w:sz="4" w:space="0" w:color="000000"/>
            </w:tcBorders>
            <w:hideMark/>
          </w:tcPr>
          <w:p w14:paraId="7813C351" w14:textId="77777777" w:rsidR="00B643E6" w:rsidRPr="00A745D7" w:rsidRDefault="00B643E6">
            <w:pPr>
              <w:pStyle w:val="ListParagraph"/>
              <w:ind w:left="426"/>
              <w:rPr>
                <w:rFonts w:ascii="Garamond" w:eastAsia="SimSun" w:hAnsi="Garamond"/>
                <w:sz w:val="24"/>
                <w:szCs w:val="24"/>
                <w:lang w:eastAsia="zh-CN"/>
              </w:rPr>
            </w:pPr>
            <w:r w:rsidRPr="00A745D7">
              <w:rPr>
                <w:rFonts w:ascii="Garamond" w:hAnsi="Garamond"/>
                <w:sz w:val="24"/>
                <w:szCs w:val="24"/>
                <w:lang w:eastAsia="ko-KR"/>
              </w:rPr>
              <w:t>PO578701</w:t>
            </w:r>
          </w:p>
        </w:tc>
        <w:tc>
          <w:tcPr>
            <w:tcW w:w="3192" w:type="dxa"/>
            <w:tcBorders>
              <w:top w:val="single" w:sz="4" w:space="0" w:color="000000"/>
              <w:left w:val="single" w:sz="4" w:space="0" w:color="000000"/>
              <w:bottom w:val="single" w:sz="4" w:space="0" w:color="000000"/>
              <w:right w:val="single" w:sz="4" w:space="0" w:color="000000"/>
            </w:tcBorders>
            <w:hideMark/>
          </w:tcPr>
          <w:p w14:paraId="2938FBC1" w14:textId="77777777" w:rsidR="00B643E6" w:rsidRPr="00A745D7" w:rsidRDefault="00B643E6">
            <w:pPr>
              <w:pStyle w:val="ListParagraph"/>
              <w:ind w:left="426"/>
              <w:rPr>
                <w:rFonts w:ascii="Garamond" w:eastAsiaTheme="minorEastAsia" w:hAnsi="Garamond"/>
                <w:sz w:val="24"/>
                <w:szCs w:val="24"/>
                <w:lang w:eastAsia="ko-KR"/>
              </w:rPr>
            </w:pPr>
            <w:r w:rsidRPr="00A745D7">
              <w:rPr>
                <w:rFonts w:ascii="Garamond" w:hAnsi="Garamond"/>
                <w:sz w:val="24"/>
                <w:szCs w:val="24"/>
                <w:lang w:eastAsia="ko-KR"/>
              </w:rPr>
              <w:t>DC Law Students in Court Program</w:t>
            </w:r>
          </w:p>
        </w:tc>
      </w:tr>
      <w:tr w:rsidR="00B643E6" w:rsidRPr="00A745D7" w14:paraId="54BC51AC" w14:textId="77777777" w:rsidTr="00B643E6">
        <w:trPr>
          <w:jc w:val="center"/>
        </w:trPr>
        <w:tc>
          <w:tcPr>
            <w:tcW w:w="3192" w:type="dxa"/>
            <w:tcBorders>
              <w:top w:val="single" w:sz="4" w:space="0" w:color="000000"/>
              <w:left w:val="single" w:sz="4" w:space="0" w:color="000000"/>
              <w:bottom w:val="single" w:sz="4" w:space="0" w:color="000000"/>
              <w:right w:val="single" w:sz="4" w:space="0" w:color="000000"/>
            </w:tcBorders>
            <w:hideMark/>
          </w:tcPr>
          <w:p w14:paraId="5DD966A4" w14:textId="77777777" w:rsidR="00B643E6" w:rsidRPr="00A745D7" w:rsidRDefault="00B643E6">
            <w:pPr>
              <w:pStyle w:val="ListParagraph"/>
              <w:ind w:left="426"/>
              <w:rPr>
                <w:rFonts w:ascii="Garamond" w:eastAsia="SimSun" w:hAnsi="Garamond"/>
                <w:sz w:val="24"/>
                <w:szCs w:val="24"/>
                <w:lang w:eastAsia="zh-CN"/>
              </w:rPr>
            </w:pPr>
            <w:r w:rsidRPr="00A745D7">
              <w:rPr>
                <w:rFonts w:ascii="Garamond" w:hAnsi="Garamond"/>
                <w:sz w:val="24"/>
                <w:szCs w:val="24"/>
                <w:lang w:eastAsia="ko-KR"/>
              </w:rPr>
              <w:t>PO5</w:t>
            </w:r>
            <w:r w:rsidRPr="00A745D7">
              <w:rPr>
                <w:rFonts w:ascii="Garamond" w:eastAsia="SimSun" w:hAnsi="Garamond"/>
                <w:sz w:val="24"/>
                <w:szCs w:val="24"/>
                <w:lang w:eastAsia="zh-CN"/>
              </w:rPr>
              <w:t>77235</w:t>
            </w:r>
          </w:p>
        </w:tc>
        <w:tc>
          <w:tcPr>
            <w:tcW w:w="3192" w:type="dxa"/>
            <w:tcBorders>
              <w:top w:val="single" w:sz="4" w:space="0" w:color="000000"/>
              <w:left w:val="single" w:sz="4" w:space="0" w:color="000000"/>
              <w:bottom w:val="single" w:sz="4" w:space="0" w:color="000000"/>
              <w:right w:val="single" w:sz="4" w:space="0" w:color="000000"/>
            </w:tcBorders>
            <w:hideMark/>
          </w:tcPr>
          <w:p w14:paraId="78439BC8" w14:textId="77777777" w:rsidR="00B643E6" w:rsidRPr="00A745D7" w:rsidRDefault="00B643E6">
            <w:pPr>
              <w:pStyle w:val="ListParagraph"/>
              <w:ind w:left="426"/>
              <w:rPr>
                <w:rFonts w:ascii="Garamond" w:eastAsiaTheme="minorEastAsia" w:hAnsi="Garamond"/>
                <w:sz w:val="24"/>
                <w:szCs w:val="24"/>
                <w:lang w:eastAsia="ko-KR"/>
              </w:rPr>
            </w:pPr>
            <w:r w:rsidRPr="00A745D7">
              <w:rPr>
                <w:rFonts w:ascii="Garamond" w:hAnsi="Garamond"/>
                <w:sz w:val="24"/>
                <w:szCs w:val="24"/>
                <w:lang w:eastAsia="ko-KR"/>
              </w:rPr>
              <w:t>Legal Counsel for the Elderly</w:t>
            </w:r>
          </w:p>
        </w:tc>
      </w:tr>
      <w:tr w:rsidR="00B643E6" w:rsidRPr="00A745D7" w14:paraId="505F8D75" w14:textId="77777777" w:rsidTr="00B643E6">
        <w:trPr>
          <w:jc w:val="center"/>
        </w:trPr>
        <w:tc>
          <w:tcPr>
            <w:tcW w:w="3192" w:type="dxa"/>
            <w:tcBorders>
              <w:top w:val="single" w:sz="4" w:space="0" w:color="000000"/>
              <w:left w:val="single" w:sz="4" w:space="0" w:color="000000"/>
              <w:bottom w:val="single" w:sz="4" w:space="0" w:color="000000"/>
              <w:right w:val="single" w:sz="4" w:space="0" w:color="000000"/>
            </w:tcBorders>
            <w:hideMark/>
          </w:tcPr>
          <w:p w14:paraId="579623A7" w14:textId="77777777" w:rsidR="00B643E6" w:rsidRPr="00A745D7" w:rsidRDefault="00B643E6">
            <w:pPr>
              <w:pStyle w:val="ListParagraph"/>
              <w:ind w:left="426"/>
              <w:rPr>
                <w:rFonts w:ascii="Garamond" w:eastAsiaTheme="minorEastAsia" w:hAnsi="Garamond"/>
                <w:sz w:val="24"/>
                <w:szCs w:val="24"/>
                <w:lang w:eastAsia="ko-KR"/>
              </w:rPr>
            </w:pPr>
            <w:r w:rsidRPr="00A745D7">
              <w:rPr>
                <w:rFonts w:ascii="Garamond" w:hAnsi="Garamond"/>
                <w:sz w:val="24"/>
                <w:szCs w:val="24"/>
                <w:lang w:eastAsia="ko-KR"/>
              </w:rPr>
              <w:t>PO577287</w:t>
            </w:r>
          </w:p>
        </w:tc>
        <w:tc>
          <w:tcPr>
            <w:tcW w:w="3192" w:type="dxa"/>
            <w:tcBorders>
              <w:top w:val="single" w:sz="4" w:space="0" w:color="000000"/>
              <w:left w:val="single" w:sz="4" w:space="0" w:color="000000"/>
              <w:bottom w:val="single" w:sz="4" w:space="0" w:color="000000"/>
              <w:right w:val="single" w:sz="4" w:space="0" w:color="000000"/>
            </w:tcBorders>
            <w:hideMark/>
          </w:tcPr>
          <w:p w14:paraId="35E29449" w14:textId="77777777" w:rsidR="00B643E6" w:rsidRPr="00A745D7" w:rsidRDefault="00B643E6">
            <w:pPr>
              <w:pStyle w:val="ListParagraph"/>
              <w:ind w:left="426"/>
              <w:rPr>
                <w:rFonts w:ascii="Garamond" w:eastAsiaTheme="minorEastAsia" w:hAnsi="Garamond"/>
                <w:sz w:val="24"/>
                <w:szCs w:val="24"/>
                <w:lang w:eastAsia="ko-KR"/>
              </w:rPr>
            </w:pPr>
            <w:r w:rsidRPr="00A745D7">
              <w:rPr>
                <w:rFonts w:ascii="Garamond" w:hAnsi="Garamond"/>
                <w:sz w:val="24"/>
                <w:szCs w:val="24"/>
                <w:lang w:eastAsia="ko-KR"/>
              </w:rPr>
              <w:t>Law Office of Jamil Zouaoui</w:t>
            </w:r>
          </w:p>
        </w:tc>
      </w:tr>
    </w:tbl>
    <w:p w14:paraId="7CC2B2A4" w14:textId="77777777" w:rsidR="00B643E6" w:rsidRPr="00A745D7" w:rsidRDefault="00B643E6" w:rsidP="00B643E6">
      <w:pPr>
        <w:pStyle w:val="ListParagraph"/>
        <w:ind w:left="360"/>
        <w:rPr>
          <w:rFonts w:ascii="Garamond" w:hAnsi="Garamond" w:cs="Times New Roman"/>
          <w:sz w:val="24"/>
          <w:szCs w:val="24"/>
        </w:rPr>
      </w:pPr>
    </w:p>
    <w:p w14:paraId="544C486B" w14:textId="77777777" w:rsidR="00B643E6" w:rsidRPr="00A745D7" w:rsidRDefault="00B643E6" w:rsidP="00B643E6">
      <w:pPr>
        <w:pStyle w:val="ListParagraph"/>
        <w:ind w:left="360"/>
        <w:rPr>
          <w:rFonts w:ascii="Garamond" w:eastAsia="Times New Roman" w:hAnsi="Garamond"/>
          <w:sz w:val="24"/>
          <w:szCs w:val="24"/>
        </w:rPr>
      </w:pPr>
      <w:r w:rsidRPr="00A745D7">
        <w:rPr>
          <w:rFonts w:ascii="Garamond" w:hAnsi="Garamond"/>
          <w:sz w:val="24"/>
          <w:szCs w:val="24"/>
        </w:rPr>
        <w:t xml:space="preserve">The OTA Legal Service Provider Program started with OTA having zero litigating attorneys and authority to distribute $400,000 to the legal service community for the representation of tenants in public interest cases. Over time, the OTA was given authority to add litigating attorneys to its staff, and the budget authority was reduced. For FY2019, the OTA was given the authority to add three additional litigating attorneys, and the approved budget for the Legal Service Provider Program was reduced to $175,000. </w:t>
      </w:r>
    </w:p>
    <w:p w14:paraId="0D83210B" w14:textId="77777777" w:rsidR="00B643E6" w:rsidRPr="00A745D7" w:rsidRDefault="00B643E6" w:rsidP="00B643E6">
      <w:pPr>
        <w:pStyle w:val="ListParagraph"/>
        <w:ind w:left="360"/>
        <w:rPr>
          <w:rFonts w:ascii="Garamond" w:hAnsi="Garamond"/>
          <w:sz w:val="24"/>
          <w:szCs w:val="24"/>
        </w:rPr>
      </w:pPr>
    </w:p>
    <w:p w14:paraId="7A97533F" w14:textId="4DDE5ACA" w:rsidR="00B643E6" w:rsidRPr="00A745D7" w:rsidRDefault="00B643E6" w:rsidP="00B643E6">
      <w:pPr>
        <w:pStyle w:val="ListParagraph"/>
        <w:ind w:left="360"/>
        <w:rPr>
          <w:rFonts w:ascii="Garamond" w:hAnsi="Garamond"/>
          <w:sz w:val="24"/>
          <w:szCs w:val="24"/>
        </w:rPr>
      </w:pPr>
      <w:r w:rsidRPr="00A745D7">
        <w:rPr>
          <w:rFonts w:ascii="Garamond" w:hAnsi="Garamond" w:cs="Times New Roman"/>
          <w:sz w:val="24"/>
          <w:szCs w:val="24"/>
        </w:rPr>
        <w:t xml:space="preserve">Having administered the program for a decade, </w:t>
      </w:r>
      <w:r w:rsidRPr="00A745D7">
        <w:rPr>
          <w:rFonts w:ascii="Garamond" w:hAnsi="Garamond"/>
          <w:sz w:val="24"/>
          <w:szCs w:val="24"/>
        </w:rPr>
        <w:t xml:space="preserve">the Chief Tenant Advocate determined </w:t>
      </w:r>
      <w:r w:rsidRPr="00A745D7">
        <w:rPr>
          <w:rFonts w:ascii="Garamond" w:hAnsi="Garamond" w:cs="Times New Roman"/>
          <w:sz w:val="24"/>
          <w:szCs w:val="24"/>
        </w:rPr>
        <w:t xml:space="preserve">that it was time to step back and </w:t>
      </w:r>
      <w:r w:rsidRPr="00A745D7">
        <w:rPr>
          <w:rFonts w:ascii="Garamond" w:hAnsi="Garamond"/>
          <w:sz w:val="24"/>
          <w:szCs w:val="24"/>
        </w:rPr>
        <w:t>assess</w:t>
      </w:r>
      <w:r w:rsidRPr="00A745D7">
        <w:rPr>
          <w:rFonts w:ascii="Garamond" w:hAnsi="Garamond" w:cs="Times New Roman"/>
          <w:sz w:val="24"/>
          <w:szCs w:val="24"/>
        </w:rPr>
        <w:t xml:space="preserve"> the effectiveness of the program</w:t>
      </w:r>
      <w:r w:rsidRPr="00A745D7">
        <w:rPr>
          <w:rFonts w:ascii="Garamond" w:hAnsi="Garamond"/>
          <w:sz w:val="24"/>
          <w:szCs w:val="24"/>
        </w:rPr>
        <w:t xml:space="preserve">.  She is well aware of the value of public-private partnerships in providing services to DC tenants, and continues to believe that a meaningful Legal Services Provider Program would be a benefit to the DC tenant community.  OTA works with the Mayor’s Budget Office and the Office of the Deputy Mayor for Planning and Economic Development (DMPED) to develop our annual budget.  </w:t>
      </w:r>
    </w:p>
    <w:p w14:paraId="382B8C5A" w14:textId="77777777" w:rsidR="00E56638" w:rsidRPr="00A745D7" w:rsidRDefault="00E56638" w:rsidP="00E56638">
      <w:pPr>
        <w:pStyle w:val="ListParagraph"/>
        <w:ind w:left="426"/>
        <w:rPr>
          <w:rFonts w:ascii="Garamond" w:hAnsi="Garamond" w:cs="Times New Roman"/>
          <w:sz w:val="24"/>
          <w:szCs w:val="24"/>
        </w:rPr>
      </w:pPr>
    </w:p>
    <w:p w14:paraId="31913B2E" w14:textId="77777777" w:rsidR="00A84FBC" w:rsidRPr="00A745D7" w:rsidRDefault="00A84FBC" w:rsidP="00E56638">
      <w:pPr>
        <w:pStyle w:val="ListParagraph"/>
        <w:ind w:left="426"/>
        <w:rPr>
          <w:rFonts w:ascii="Garamond" w:hAnsi="Garamond" w:cs="Times New Roman"/>
          <w:sz w:val="24"/>
          <w:szCs w:val="24"/>
        </w:rPr>
      </w:pPr>
    </w:p>
    <w:p w14:paraId="0EFEA701" w14:textId="77777777" w:rsidR="00EE2422"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 xml:space="preserve">How many new cases were assigned to each attorney in FY18 and FY19 to date? </w:t>
      </w:r>
    </w:p>
    <w:p w14:paraId="0B1DF20D" w14:textId="77777777" w:rsidR="00A84FBC" w:rsidRPr="00A745D7" w:rsidRDefault="00EE2422" w:rsidP="00EE2422">
      <w:pPr>
        <w:pStyle w:val="ListParagraph"/>
        <w:ind w:left="360"/>
        <w:rPr>
          <w:rFonts w:ascii="Garamond" w:hAnsi="Garamond"/>
          <w:color w:val="FF0000"/>
          <w:sz w:val="24"/>
          <w:szCs w:val="24"/>
        </w:rPr>
      </w:pPr>
      <w:r w:rsidRPr="00A745D7">
        <w:rPr>
          <w:rFonts w:ascii="Garamond" w:hAnsi="Garamond"/>
          <w:b/>
          <w:bCs/>
          <w:sz w:val="24"/>
          <w:szCs w:val="24"/>
        </w:rPr>
        <w:t>Response</w:t>
      </w:r>
      <w:r w:rsidRPr="00A745D7">
        <w:rPr>
          <w:rFonts w:ascii="Garamond" w:hAnsi="Garamond"/>
          <w:sz w:val="24"/>
          <w:szCs w:val="24"/>
        </w:rPr>
        <w:t>: </w:t>
      </w:r>
      <w:r w:rsidRPr="00A745D7">
        <w:rPr>
          <w:rFonts w:ascii="Garamond" w:hAnsi="Garamond"/>
          <w:color w:val="FF0000"/>
          <w:sz w:val="24"/>
          <w:szCs w:val="24"/>
        </w:rPr>
        <w:t xml:space="preserve"> </w:t>
      </w:r>
    </w:p>
    <w:tbl>
      <w:tblPr>
        <w:tblStyle w:val="TableGrid"/>
        <w:tblW w:w="0" w:type="auto"/>
        <w:tblInd w:w="839" w:type="dxa"/>
        <w:tblLook w:val="04A0" w:firstRow="1" w:lastRow="0" w:firstColumn="1" w:lastColumn="0" w:noHBand="0" w:noVBand="1"/>
      </w:tblPr>
      <w:tblGrid>
        <w:gridCol w:w="1908"/>
        <w:gridCol w:w="810"/>
      </w:tblGrid>
      <w:tr w:rsidR="00A84FBC" w:rsidRPr="00A745D7" w14:paraId="554E40DE" w14:textId="77777777" w:rsidTr="00A84FBC">
        <w:tc>
          <w:tcPr>
            <w:tcW w:w="1908" w:type="dxa"/>
          </w:tcPr>
          <w:p w14:paraId="16DB8E2E" w14:textId="77777777" w:rsidR="00A84FBC" w:rsidRPr="00A745D7" w:rsidRDefault="00A84FBC" w:rsidP="00CD18F4">
            <w:pPr>
              <w:rPr>
                <w:rFonts w:ascii="Garamond" w:hAnsi="Garamond"/>
              </w:rPr>
            </w:pPr>
            <w:r w:rsidRPr="00A745D7">
              <w:rPr>
                <w:rFonts w:ascii="Garamond" w:hAnsi="Garamond"/>
              </w:rPr>
              <w:t>Harrison Magy</w:t>
            </w:r>
          </w:p>
        </w:tc>
        <w:tc>
          <w:tcPr>
            <w:tcW w:w="810" w:type="dxa"/>
          </w:tcPr>
          <w:p w14:paraId="7FEA29B0" w14:textId="77777777" w:rsidR="00A84FBC" w:rsidRPr="00A745D7" w:rsidRDefault="00A84FBC" w:rsidP="00CD18F4">
            <w:pPr>
              <w:rPr>
                <w:rFonts w:ascii="Garamond" w:hAnsi="Garamond"/>
              </w:rPr>
            </w:pPr>
            <w:r w:rsidRPr="00A745D7">
              <w:rPr>
                <w:rFonts w:ascii="Garamond" w:hAnsi="Garamond"/>
              </w:rPr>
              <w:t>1040</w:t>
            </w:r>
          </w:p>
        </w:tc>
      </w:tr>
      <w:tr w:rsidR="00A84FBC" w:rsidRPr="00A745D7" w14:paraId="73F3AD86" w14:textId="77777777" w:rsidTr="00A84FBC">
        <w:tc>
          <w:tcPr>
            <w:tcW w:w="1908" w:type="dxa"/>
          </w:tcPr>
          <w:p w14:paraId="361B6F46" w14:textId="77777777" w:rsidR="00A84FBC" w:rsidRPr="00A745D7" w:rsidRDefault="00A84FBC" w:rsidP="00CD18F4">
            <w:pPr>
              <w:rPr>
                <w:rFonts w:ascii="Garamond" w:hAnsi="Garamond"/>
              </w:rPr>
            </w:pPr>
            <w:r w:rsidRPr="00A745D7">
              <w:rPr>
                <w:rFonts w:ascii="Garamond" w:hAnsi="Garamond"/>
              </w:rPr>
              <w:t>Ramona Quillet</w:t>
            </w:r>
          </w:p>
        </w:tc>
        <w:tc>
          <w:tcPr>
            <w:tcW w:w="810" w:type="dxa"/>
          </w:tcPr>
          <w:p w14:paraId="5588961D" w14:textId="77777777" w:rsidR="00A84FBC" w:rsidRPr="00A745D7" w:rsidRDefault="00A84FBC" w:rsidP="00CD18F4">
            <w:pPr>
              <w:rPr>
                <w:rFonts w:ascii="Garamond" w:hAnsi="Garamond"/>
              </w:rPr>
            </w:pPr>
            <w:r w:rsidRPr="00A745D7">
              <w:rPr>
                <w:rFonts w:ascii="Garamond" w:hAnsi="Garamond"/>
              </w:rPr>
              <w:t>749</w:t>
            </w:r>
          </w:p>
        </w:tc>
      </w:tr>
      <w:tr w:rsidR="00A84FBC" w:rsidRPr="00A745D7" w14:paraId="5D86C5C5" w14:textId="77777777" w:rsidTr="00A84FBC">
        <w:tc>
          <w:tcPr>
            <w:tcW w:w="1908" w:type="dxa"/>
          </w:tcPr>
          <w:p w14:paraId="6654E976" w14:textId="77777777" w:rsidR="00A84FBC" w:rsidRPr="00A745D7" w:rsidRDefault="00A84FBC" w:rsidP="00CD18F4">
            <w:pPr>
              <w:rPr>
                <w:rFonts w:ascii="Garamond" w:hAnsi="Garamond"/>
              </w:rPr>
            </w:pPr>
            <w:r w:rsidRPr="00A745D7">
              <w:rPr>
                <w:rFonts w:ascii="Garamond" w:hAnsi="Garamond"/>
              </w:rPr>
              <w:t>Stephen Dudek</w:t>
            </w:r>
          </w:p>
        </w:tc>
        <w:tc>
          <w:tcPr>
            <w:tcW w:w="810" w:type="dxa"/>
          </w:tcPr>
          <w:p w14:paraId="628D3067" w14:textId="77777777" w:rsidR="00A84FBC" w:rsidRPr="00A745D7" w:rsidRDefault="00A84FBC" w:rsidP="00CD18F4">
            <w:pPr>
              <w:rPr>
                <w:rFonts w:ascii="Garamond" w:hAnsi="Garamond"/>
              </w:rPr>
            </w:pPr>
            <w:r w:rsidRPr="00A745D7">
              <w:rPr>
                <w:rFonts w:ascii="Garamond" w:hAnsi="Garamond"/>
              </w:rPr>
              <w:t>615</w:t>
            </w:r>
          </w:p>
        </w:tc>
      </w:tr>
      <w:tr w:rsidR="00A84FBC" w:rsidRPr="00A745D7" w14:paraId="5AB8BBC0" w14:textId="77777777" w:rsidTr="00A84FBC">
        <w:tc>
          <w:tcPr>
            <w:tcW w:w="1908" w:type="dxa"/>
          </w:tcPr>
          <w:p w14:paraId="165DF50E" w14:textId="77777777" w:rsidR="00A84FBC" w:rsidRPr="00A745D7" w:rsidRDefault="00A84FBC" w:rsidP="00CD18F4">
            <w:pPr>
              <w:rPr>
                <w:rFonts w:ascii="Garamond" w:hAnsi="Garamond"/>
              </w:rPr>
            </w:pPr>
            <w:r w:rsidRPr="00A745D7">
              <w:rPr>
                <w:rFonts w:ascii="Garamond" w:hAnsi="Garamond"/>
              </w:rPr>
              <w:t>Sean Treanor</w:t>
            </w:r>
          </w:p>
        </w:tc>
        <w:tc>
          <w:tcPr>
            <w:tcW w:w="810" w:type="dxa"/>
          </w:tcPr>
          <w:p w14:paraId="2D8ECF70" w14:textId="77777777" w:rsidR="00A84FBC" w:rsidRPr="00A745D7" w:rsidRDefault="00A84FBC" w:rsidP="00CD18F4">
            <w:pPr>
              <w:rPr>
                <w:rFonts w:ascii="Garamond" w:hAnsi="Garamond"/>
              </w:rPr>
            </w:pPr>
            <w:r w:rsidRPr="00A745D7">
              <w:rPr>
                <w:rFonts w:ascii="Garamond" w:hAnsi="Garamond"/>
              </w:rPr>
              <w:t>670</w:t>
            </w:r>
          </w:p>
        </w:tc>
      </w:tr>
      <w:tr w:rsidR="00A84FBC" w:rsidRPr="00A745D7" w14:paraId="6654198F" w14:textId="77777777" w:rsidTr="00A84FBC">
        <w:tc>
          <w:tcPr>
            <w:tcW w:w="1908" w:type="dxa"/>
          </w:tcPr>
          <w:p w14:paraId="7C079A33" w14:textId="77777777" w:rsidR="00A84FBC" w:rsidRPr="00A745D7" w:rsidRDefault="00A84FBC" w:rsidP="00CD18F4">
            <w:pPr>
              <w:rPr>
                <w:rFonts w:ascii="Garamond" w:hAnsi="Garamond"/>
              </w:rPr>
            </w:pPr>
            <w:r w:rsidRPr="00A745D7">
              <w:rPr>
                <w:rFonts w:ascii="Garamond" w:hAnsi="Garamond"/>
              </w:rPr>
              <w:t>Umar Ahmed</w:t>
            </w:r>
          </w:p>
        </w:tc>
        <w:tc>
          <w:tcPr>
            <w:tcW w:w="810" w:type="dxa"/>
          </w:tcPr>
          <w:p w14:paraId="4AB3947B" w14:textId="77777777" w:rsidR="00A84FBC" w:rsidRPr="00A745D7" w:rsidRDefault="00A84FBC" w:rsidP="00CD18F4">
            <w:pPr>
              <w:rPr>
                <w:rFonts w:ascii="Garamond" w:hAnsi="Garamond"/>
              </w:rPr>
            </w:pPr>
            <w:r w:rsidRPr="00A745D7">
              <w:rPr>
                <w:rFonts w:ascii="Garamond" w:hAnsi="Garamond"/>
              </w:rPr>
              <w:t>312</w:t>
            </w:r>
          </w:p>
        </w:tc>
      </w:tr>
    </w:tbl>
    <w:p w14:paraId="04440D10" w14:textId="3B461845" w:rsidR="00EE2422" w:rsidRPr="00A745D7" w:rsidRDefault="00EE2422" w:rsidP="00EE2422">
      <w:pPr>
        <w:pStyle w:val="ListParagraph"/>
        <w:ind w:left="360"/>
        <w:rPr>
          <w:rFonts w:ascii="Garamond" w:hAnsi="Garamond"/>
          <w:color w:val="FF0000"/>
          <w:sz w:val="24"/>
          <w:szCs w:val="24"/>
        </w:rPr>
      </w:pPr>
    </w:p>
    <w:p w14:paraId="3859A18F" w14:textId="43B5B1BE" w:rsidR="00EE2422" w:rsidRPr="00A745D7" w:rsidRDefault="001E6905" w:rsidP="00EE2422">
      <w:pPr>
        <w:pStyle w:val="ListParagraph"/>
        <w:spacing w:after="240" w:line="240" w:lineRule="auto"/>
        <w:ind w:left="360"/>
        <w:contextualSpacing w:val="0"/>
        <w:rPr>
          <w:rFonts w:ascii="Garamond" w:hAnsi="Garamond"/>
          <w:sz w:val="24"/>
          <w:szCs w:val="24"/>
        </w:rPr>
      </w:pPr>
      <w:r w:rsidRPr="00A745D7">
        <w:rPr>
          <w:rFonts w:ascii="Garamond" w:hAnsi="Garamond"/>
          <w:sz w:val="24"/>
          <w:szCs w:val="24"/>
        </w:rPr>
        <w:t>*Figures do not include cases assigned to Case Management Specialists and other staff.</w:t>
      </w:r>
    </w:p>
    <w:p w14:paraId="5C0FF683" w14:textId="5A598BEB" w:rsidR="00B31239"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 xml:space="preserve">Please describe your strategy to expand legal representation with the addition of litigating attorneys, law school students, and pre-law college undergraduates. What function will each have? </w:t>
      </w:r>
    </w:p>
    <w:p w14:paraId="66D8BA06" w14:textId="26312012" w:rsidR="00B31239" w:rsidRPr="00A745D7" w:rsidRDefault="00B31239" w:rsidP="00B31239">
      <w:pPr>
        <w:spacing w:after="240"/>
        <w:ind w:left="360"/>
        <w:rPr>
          <w:rFonts w:ascii="Garamond" w:hAnsi="Garamond"/>
        </w:rPr>
      </w:pPr>
      <w:r w:rsidRPr="00A745D7">
        <w:rPr>
          <w:rFonts w:ascii="Garamond" w:hAnsi="Garamond"/>
          <w:b/>
        </w:rPr>
        <w:t>Response:</w:t>
      </w:r>
      <w:r w:rsidRPr="00A745D7">
        <w:rPr>
          <w:rFonts w:ascii="Garamond" w:hAnsi="Garamond"/>
        </w:rPr>
        <w:t xml:space="preserve"> </w:t>
      </w:r>
      <w:r w:rsidR="001E6905" w:rsidRPr="00A745D7">
        <w:rPr>
          <w:rFonts w:ascii="Garamond" w:hAnsi="Garamond"/>
        </w:rPr>
        <w:t>OTA’s strategy to expand legal representation includes (1) the reorganization of the legal department to provide a higher quality representation of a larger number of tenants; and (2) the implementation of a rigorous training program to enhance the skills of the current legal division and the incoming attorneys.</w:t>
      </w:r>
    </w:p>
    <w:p w14:paraId="761001D5" w14:textId="6DFBFFAD"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 xml:space="preserve">What </w:t>
      </w:r>
      <w:r w:rsidR="00ED303F" w:rsidRPr="00A745D7">
        <w:rPr>
          <w:rFonts w:ascii="Garamond" w:hAnsi="Garamond"/>
          <w:b/>
          <w:sz w:val="24"/>
          <w:szCs w:val="24"/>
        </w:rPr>
        <w:t>number of front-line employees is</w:t>
      </w:r>
      <w:r w:rsidRPr="00A745D7">
        <w:rPr>
          <w:rFonts w:ascii="Garamond" w:hAnsi="Garamond"/>
          <w:b/>
          <w:sz w:val="24"/>
          <w:szCs w:val="24"/>
        </w:rPr>
        <w:t xml:space="preserve"> deployed to handle customer inquiries in person and on the phone on a given day? Please break down the numbers for each segment of the agency and describe each employee’s function. Is the agency adequately staffed with front-line employees? </w:t>
      </w:r>
    </w:p>
    <w:p w14:paraId="1E1EF18B" w14:textId="30F4B98D" w:rsidR="00AA29FA" w:rsidRPr="00A745D7" w:rsidRDefault="00AA29FA" w:rsidP="00AA29FA">
      <w:pPr>
        <w:spacing w:after="240"/>
        <w:ind w:left="360"/>
        <w:rPr>
          <w:rFonts w:ascii="Garamond" w:hAnsi="Garamond"/>
        </w:rPr>
      </w:pPr>
      <w:r w:rsidRPr="00A745D7">
        <w:rPr>
          <w:rFonts w:ascii="Garamond" w:hAnsi="Garamond"/>
          <w:b/>
        </w:rPr>
        <w:t>Response:</w:t>
      </w:r>
      <w:r w:rsidRPr="00A745D7">
        <w:rPr>
          <w:rFonts w:ascii="Garamond" w:hAnsi="Garamond"/>
        </w:rPr>
        <w:t xml:space="preserve"> </w:t>
      </w:r>
      <w:r w:rsidR="00A70012" w:rsidRPr="00A745D7">
        <w:rPr>
          <w:rFonts w:ascii="Garamond" w:hAnsi="Garamond"/>
        </w:rPr>
        <w:t>On a given day, a</w:t>
      </w:r>
      <w:r w:rsidR="004D0743" w:rsidRPr="00A745D7">
        <w:rPr>
          <w:rFonts w:ascii="Garamond" w:hAnsi="Garamond"/>
        </w:rPr>
        <w:t xml:space="preserve"> total of </w:t>
      </w:r>
      <w:r w:rsidR="00A70012" w:rsidRPr="00A745D7">
        <w:rPr>
          <w:rFonts w:ascii="Garamond" w:hAnsi="Garamond"/>
        </w:rPr>
        <w:t xml:space="preserve">5 </w:t>
      </w:r>
      <w:r w:rsidR="004D0743" w:rsidRPr="00A745D7">
        <w:rPr>
          <w:rFonts w:ascii="Garamond" w:hAnsi="Garamond"/>
        </w:rPr>
        <w:t>employees</w:t>
      </w:r>
      <w:r w:rsidR="00A70012" w:rsidRPr="00A745D7">
        <w:rPr>
          <w:rFonts w:ascii="Garamond" w:hAnsi="Garamond"/>
        </w:rPr>
        <w:t xml:space="preserve"> are deployed to handle customer inquiries,</w:t>
      </w:r>
      <w:r w:rsidR="004D0743" w:rsidRPr="00A745D7">
        <w:rPr>
          <w:rFonts w:ascii="Garamond" w:hAnsi="Garamond"/>
        </w:rPr>
        <w:t xml:space="preserve"> including o</w:t>
      </w:r>
      <w:r w:rsidRPr="00A745D7">
        <w:rPr>
          <w:rFonts w:ascii="Garamond" w:hAnsi="Garamond"/>
        </w:rPr>
        <w:t xml:space="preserve">ne front desk receptionist, </w:t>
      </w:r>
      <w:r w:rsidR="00A70012" w:rsidRPr="00A745D7">
        <w:rPr>
          <w:rFonts w:ascii="Garamond" w:hAnsi="Garamond"/>
        </w:rPr>
        <w:t xml:space="preserve">two </w:t>
      </w:r>
      <w:r w:rsidRPr="00A745D7">
        <w:rPr>
          <w:rFonts w:ascii="Garamond" w:hAnsi="Garamond"/>
        </w:rPr>
        <w:t xml:space="preserve">case management specialists, </w:t>
      </w:r>
      <w:r w:rsidR="00A70012" w:rsidRPr="00A745D7">
        <w:rPr>
          <w:rFonts w:ascii="Garamond" w:hAnsi="Garamond"/>
        </w:rPr>
        <w:t xml:space="preserve">and two </w:t>
      </w:r>
      <w:r w:rsidRPr="00A745D7">
        <w:rPr>
          <w:rFonts w:ascii="Garamond" w:hAnsi="Garamond"/>
        </w:rPr>
        <w:t>attorney advisors</w:t>
      </w:r>
      <w:r w:rsidR="00A70012" w:rsidRPr="00A745D7">
        <w:rPr>
          <w:rFonts w:ascii="Garamond" w:hAnsi="Garamond"/>
        </w:rPr>
        <w:t xml:space="preserve">. </w:t>
      </w:r>
    </w:p>
    <w:p w14:paraId="377F28B8" w14:textId="6C48773C" w:rsidR="00A70012" w:rsidRPr="00A745D7" w:rsidRDefault="00A70012" w:rsidP="00AA29FA">
      <w:pPr>
        <w:spacing w:after="240"/>
        <w:ind w:left="360"/>
        <w:rPr>
          <w:rFonts w:ascii="Garamond" w:hAnsi="Garamond"/>
        </w:rPr>
      </w:pPr>
      <w:r w:rsidRPr="00A745D7">
        <w:rPr>
          <w:rFonts w:ascii="Garamond" w:hAnsi="Garamond"/>
        </w:rPr>
        <w:t>The functions of the front desk receptionist include answering and routing telephone calls, assisting “walk-in” tenants in completing the proper forms and meeting with OTA staff members, entering tenant information into the agency’s database, and assisting in other administrative activities.</w:t>
      </w:r>
    </w:p>
    <w:p w14:paraId="33132B37" w14:textId="4091A570" w:rsidR="00A70012" w:rsidRPr="00A745D7" w:rsidRDefault="00A70012" w:rsidP="00AA29FA">
      <w:pPr>
        <w:spacing w:after="240"/>
        <w:ind w:left="360"/>
        <w:rPr>
          <w:rFonts w:ascii="Garamond" w:hAnsi="Garamond"/>
        </w:rPr>
      </w:pPr>
      <w:r w:rsidRPr="00A745D7">
        <w:rPr>
          <w:rFonts w:ascii="Garamond" w:hAnsi="Garamond"/>
        </w:rPr>
        <w:t>The functions of the case management specialists are to speak with tenants in person or via telephone and attempt to respond to inquiries regarding the tenants’ rights or responsibilities. Case management specialists may also route inquiries to attorneys if they determine that the matter requires legal advice or representation.</w:t>
      </w:r>
      <w:r w:rsidR="009058FA" w:rsidRPr="00A745D7">
        <w:rPr>
          <w:rFonts w:ascii="Garamond" w:hAnsi="Garamond"/>
        </w:rPr>
        <w:t xml:space="preserve"> </w:t>
      </w:r>
    </w:p>
    <w:p w14:paraId="4463AE6A" w14:textId="0AA461B0" w:rsidR="009058FA" w:rsidRPr="00A745D7" w:rsidRDefault="009058FA" w:rsidP="00AA29FA">
      <w:pPr>
        <w:spacing w:after="240"/>
        <w:ind w:left="360"/>
        <w:rPr>
          <w:rFonts w:ascii="Garamond" w:hAnsi="Garamond"/>
        </w:rPr>
      </w:pPr>
      <w:r w:rsidRPr="00A745D7">
        <w:rPr>
          <w:rFonts w:ascii="Garamond" w:hAnsi="Garamond"/>
        </w:rPr>
        <w:t>The functions of the attorney advisors include (1) speaking with tenants in person or via telephone in order to provide legal assistance and advising tenants of their rights; (2) assisting tenants in the drafting of legal pleadings; (3) drafting demand letters on behalf of tenants; conduc</w:t>
      </w:r>
      <w:r w:rsidR="00E22338" w:rsidRPr="00A745D7">
        <w:rPr>
          <w:rFonts w:ascii="Garamond" w:hAnsi="Garamond"/>
        </w:rPr>
        <w:t>t</w:t>
      </w:r>
      <w:r w:rsidRPr="00A745D7">
        <w:rPr>
          <w:rFonts w:ascii="Garamond" w:hAnsi="Garamond"/>
        </w:rPr>
        <w:t xml:space="preserve">ing follow-up work on behalf of tenants such as legal research; (4) negotiating settlement agreements on behalf of tenants; (5) and engaging in full legal representation in DC courts and administrative proceedings. </w:t>
      </w:r>
    </w:p>
    <w:p w14:paraId="27DF677B" w14:textId="2F23A8D2" w:rsidR="009058FA" w:rsidRPr="00A745D7" w:rsidRDefault="009058FA" w:rsidP="00AA29FA">
      <w:pPr>
        <w:spacing w:after="240"/>
        <w:ind w:left="360"/>
        <w:rPr>
          <w:rFonts w:ascii="Garamond" w:hAnsi="Garamond"/>
        </w:rPr>
      </w:pPr>
      <w:r w:rsidRPr="00A745D7">
        <w:rPr>
          <w:rFonts w:ascii="Garamond" w:hAnsi="Garamond"/>
        </w:rPr>
        <w:t xml:space="preserve">On an average day, the OTA receives approximately 40 inquiries via telephone or in person, while on busy days that number may be much higher. </w:t>
      </w:r>
      <w:r w:rsidR="00912137" w:rsidRPr="00A745D7">
        <w:rPr>
          <w:rFonts w:ascii="Garamond" w:hAnsi="Garamond"/>
        </w:rPr>
        <w:t xml:space="preserve">The number of intakes has steadily grown over the years and continues to increase every year. </w:t>
      </w:r>
      <w:r w:rsidRPr="00A745D7">
        <w:rPr>
          <w:rFonts w:ascii="Garamond" w:hAnsi="Garamond"/>
        </w:rPr>
        <w:t xml:space="preserve">Telephone inquiries are generally resolved in about 30 minutes, although many inquiries involve follow-up work and extensive legal research. In-person assistance tends to last more than an hour, and often lead to </w:t>
      </w:r>
      <w:r w:rsidR="00912137" w:rsidRPr="00A745D7">
        <w:rPr>
          <w:rFonts w:ascii="Garamond" w:hAnsi="Garamond"/>
        </w:rPr>
        <w:t xml:space="preserve">follow-up work such as drafting demand letters and complaints or </w:t>
      </w:r>
      <w:r w:rsidRPr="00A745D7">
        <w:rPr>
          <w:rFonts w:ascii="Garamond" w:hAnsi="Garamond"/>
        </w:rPr>
        <w:t>other representation activities.</w:t>
      </w:r>
      <w:r w:rsidR="00912137" w:rsidRPr="00A745D7">
        <w:rPr>
          <w:rFonts w:ascii="Garamond" w:hAnsi="Garamond"/>
        </w:rPr>
        <w:t xml:space="preserve"> </w:t>
      </w:r>
    </w:p>
    <w:p w14:paraId="5F23406A"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Is there anything that OTA has done/can do to improve the agency’s efficiency and performance from a customer service perspective?</w:t>
      </w:r>
    </w:p>
    <w:p w14:paraId="557618D2" w14:textId="07007232" w:rsidR="003A6408" w:rsidRPr="00A745D7" w:rsidRDefault="00EE2422" w:rsidP="00EE2422">
      <w:pPr>
        <w:pStyle w:val="ListParagraph"/>
        <w:ind w:left="360"/>
        <w:rPr>
          <w:rFonts w:ascii="Garamond" w:hAnsi="Garamond"/>
          <w:sz w:val="24"/>
          <w:szCs w:val="24"/>
        </w:rPr>
      </w:pPr>
      <w:r w:rsidRPr="00A745D7">
        <w:rPr>
          <w:rFonts w:ascii="Garamond" w:hAnsi="Garamond"/>
          <w:b/>
          <w:bCs/>
          <w:sz w:val="24"/>
          <w:szCs w:val="24"/>
        </w:rPr>
        <w:t>Response</w:t>
      </w:r>
      <w:r w:rsidRPr="00A745D7">
        <w:rPr>
          <w:rFonts w:ascii="Garamond" w:hAnsi="Garamond"/>
          <w:sz w:val="24"/>
          <w:szCs w:val="24"/>
        </w:rPr>
        <w:t>: </w:t>
      </w:r>
      <w:r w:rsidRPr="00A745D7">
        <w:rPr>
          <w:rFonts w:ascii="Garamond" w:hAnsi="Garamond"/>
          <w:color w:val="FF0000"/>
          <w:sz w:val="24"/>
          <w:szCs w:val="24"/>
        </w:rPr>
        <w:t xml:space="preserve"> </w:t>
      </w:r>
      <w:r w:rsidR="003A6408" w:rsidRPr="00A745D7">
        <w:rPr>
          <w:rFonts w:ascii="Garamond" w:hAnsi="Garamond"/>
          <w:sz w:val="24"/>
          <w:szCs w:val="24"/>
        </w:rPr>
        <w:t>OTA has begun a reorganization effort that is intended to improve the agency’s efficiency and performance from a customer service perspective. This reorganization effort includes automation, re</w:t>
      </w:r>
      <w:r w:rsidR="002A7EC5" w:rsidRPr="00A745D7">
        <w:rPr>
          <w:rFonts w:ascii="Garamond" w:hAnsi="Garamond"/>
          <w:sz w:val="24"/>
          <w:szCs w:val="24"/>
        </w:rPr>
        <w:t>-</w:t>
      </w:r>
      <w:r w:rsidR="003A6408" w:rsidRPr="00A745D7">
        <w:rPr>
          <w:rFonts w:ascii="Garamond" w:hAnsi="Garamond"/>
          <w:sz w:val="24"/>
          <w:szCs w:val="24"/>
        </w:rPr>
        <w:t>allocation of tasks, and ongoing training.</w:t>
      </w:r>
    </w:p>
    <w:p w14:paraId="4950078F" w14:textId="77777777" w:rsidR="003A6408" w:rsidRPr="00A745D7" w:rsidRDefault="003A6408" w:rsidP="00EE2422">
      <w:pPr>
        <w:pStyle w:val="ListParagraph"/>
        <w:ind w:left="360"/>
        <w:rPr>
          <w:rFonts w:ascii="Garamond" w:hAnsi="Garamond"/>
          <w:sz w:val="24"/>
          <w:szCs w:val="24"/>
        </w:rPr>
      </w:pPr>
    </w:p>
    <w:p w14:paraId="402FE101" w14:textId="1B1103C1" w:rsidR="003A6408" w:rsidRPr="00A745D7" w:rsidRDefault="003A6408" w:rsidP="00EE2422">
      <w:pPr>
        <w:pStyle w:val="ListParagraph"/>
        <w:ind w:left="360"/>
        <w:rPr>
          <w:rFonts w:ascii="Garamond" w:hAnsi="Garamond"/>
          <w:bCs/>
          <w:sz w:val="24"/>
          <w:szCs w:val="24"/>
        </w:rPr>
      </w:pPr>
      <w:r w:rsidRPr="00A745D7">
        <w:rPr>
          <w:rFonts w:ascii="Garamond" w:hAnsi="Garamond"/>
          <w:bCs/>
          <w:sz w:val="24"/>
          <w:szCs w:val="24"/>
          <w:u w:val="single"/>
        </w:rPr>
        <w:t>Automation</w:t>
      </w:r>
      <w:r w:rsidRPr="00A745D7">
        <w:rPr>
          <w:rFonts w:ascii="Garamond" w:hAnsi="Garamond"/>
          <w:bCs/>
          <w:sz w:val="24"/>
          <w:szCs w:val="24"/>
        </w:rPr>
        <w:t xml:space="preserve">: The use of an automatic telephone routing service will be used to free up front desk reception time without sacrificing quality of customer service. Online scheduling software will be used to streamline the appointment making process and to ensure a smooth and </w:t>
      </w:r>
      <w:r w:rsidR="002A7EC5" w:rsidRPr="00A745D7">
        <w:rPr>
          <w:rFonts w:ascii="Garamond" w:hAnsi="Garamond"/>
          <w:bCs/>
          <w:sz w:val="24"/>
          <w:szCs w:val="24"/>
        </w:rPr>
        <w:t>organized triage process.</w:t>
      </w:r>
    </w:p>
    <w:p w14:paraId="288540BB" w14:textId="77777777" w:rsidR="002A7EC5" w:rsidRPr="00A745D7" w:rsidRDefault="002A7EC5" w:rsidP="00EE2422">
      <w:pPr>
        <w:pStyle w:val="ListParagraph"/>
        <w:ind w:left="360"/>
        <w:rPr>
          <w:rFonts w:ascii="Garamond" w:hAnsi="Garamond"/>
          <w:bCs/>
          <w:sz w:val="24"/>
          <w:szCs w:val="24"/>
        </w:rPr>
      </w:pPr>
    </w:p>
    <w:p w14:paraId="5F04BF8E" w14:textId="44CBA1E3" w:rsidR="00EE2422" w:rsidRPr="00A745D7" w:rsidRDefault="002A7EC5" w:rsidP="00EE2422">
      <w:pPr>
        <w:pStyle w:val="ListParagraph"/>
        <w:ind w:left="360"/>
        <w:rPr>
          <w:rFonts w:ascii="Garamond" w:hAnsi="Garamond"/>
          <w:sz w:val="24"/>
          <w:szCs w:val="24"/>
        </w:rPr>
      </w:pPr>
      <w:r w:rsidRPr="00A745D7">
        <w:rPr>
          <w:rFonts w:ascii="Garamond" w:hAnsi="Garamond"/>
          <w:bCs/>
          <w:sz w:val="24"/>
          <w:szCs w:val="24"/>
          <w:u w:val="single"/>
        </w:rPr>
        <w:t>Re-allocation</w:t>
      </w:r>
      <w:r w:rsidRPr="00A745D7">
        <w:rPr>
          <w:rFonts w:ascii="Garamond" w:hAnsi="Garamond"/>
          <w:bCs/>
          <w:sz w:val="24"/>
          <w:szCs w:val="24"/>
        </w:rPr>
        <w:t xml:space="preserve">: OTA will re-allocate tasks and resources </w:t>
      </w:r>
      <w:r w:rsidR="003A6408" w:rsidRPr="00A745D7">
        <w:rPr>
          <w:rFonts w:ascii="Garamond" w:hAnsi="Garamond"/>
          <w:sz w:val="24"/>
          <w:szCs w:val="24"/>
        </w:rPr>
        <w:t xml:space="preserve">more systematically and through a division of labor process that </w:t>
      </w:r>
      <w:r w:rsidRPr="00A745D7">
        <w:rPr>
          <w:rFonts w:ascii="Garamond" w:hAnsi="Garamond"/>
          <w:sz w:val="24"/>
          <w:szCs w:val="24"/>
        </w:rPr>
        <w:t>will improve the productivity and efficiency of the customer service division.</w:t>
      </w:r>
    </w:p>
    <w:p w14:paraId="6983C8FD" w14:textId="77777777" w:rsidR="002A7EC5" w:rsidRPr="00A745D7" w:rsidRDefault="002A7EC5" w:rsidP="00EE2422">
      <w:pPr>
        <w:pStyle w:val="ListParagraph"/>
        <w:ind w:left="360"/>
        <w:rPr>
          <w:rFonts w:ascii="Garamond" w:hAnsi="Garamond"/>
          <w:bCs/>
          <w:sz w:val="24"/>
          <w:szCs w:val="24"/>
          <w:highlight w:val="yellow"/>
        </w:rPr>
      </w:pPr>
    </w:p>
    <w:p w14:paraId="59D7BF1D" w14:textId="327BF86B" w:rsidR="002A7EC5" w:rsidRPr="00A745D7" w:rsidRDefault="002A7EC5" w:rsidP="00EE2422">
      <w:pPr>
        <w:pStyle w:val="ListParagraph"/>
        <w:ind w:left="360"/>
        <w:rPr>
          <w:rFonts w:ascii="Garamond" w:hAnsi="Garamond"/>
          <w:sz w:val="24"/>
          <w:szCs w:val="24"/>
        </w:rPr>
      </w:pPr>
      <w:r w:rsidRPr="00A745D7">
        <w:rPr>
          <w:rFonts w:ascii="Garamond" w:hAnsi="Garamond"/>
          <w:bCs/>
          <w:sz w:val="24"/>
          <w:szCs w:val="24"/>
          <w:u w:val="single"/>
        </w:rPr>
        <w:t>Training</w:t>
      </w:r>
      <w:r w:rsidRPr="00A745D7">
        <w:rPr>
          <w:rFonts w:ascii="Garamond" w:hAnsi="Garamond"/>
          <w:bCs/>
          <w:sz w:val="24"/>
          <w:szCs w:val="24"/>
        </w:rPr>
        <w:t>: OTA will provide ongoing training to employees in an effort to improve their skill set and enhance their efficiency and productivity.</w:t>
      </w:r>
    </w:p>
    <w:p w14:paraId="615C1FDD" w14:textId="77777777" w:rsidR="00EE2422" w:rsidRPr="00A745D7" w:rsidRDefault="00EE2422" w:rsidP="00EE2422">
      <w:pPr>
        <w:pStyle w:val="ListParagraph"/>
        <w:ind w:left="360"/>
        <w:rPr>
          <w:rFonts w:ascii="Garamond" w:hAnsi="Garamond"/>
          <w:color w:val="FF0000"/>
          <w:sz w:val="24"/>
          <w:szCs w:val="24"/>
        </w:rPr>
      </w:pPr>
    </w:p>
    <w:p w14:paraId="666AFC0C"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OTA’s planned “interagency alert” system will check for housing provider noncompliance within licensing and registration requirements and homestead deductions claims and will generate and transmit the violations to the relevant agency.</w:t>
      </w:r>
    </w:p>
    <w:p w14:paraId="31543486" w14:textId="77777777" w:rsidR="00AF397B" w:rsidRPr="00A745D7" w:rsidRDefault="00AF397B" w:rsidP="00AF397B">
      <w:pPr>
        <w:pStyle w:val="ListParagraph"/>
        <w:numPr>
          <w:ilvl w:val="1"/>
          <w:numId w:val="16"/>
        </w:numPr>
        <w:spacing w:after="240" w:line="240" w:lineRule="auto"/>
        <w:contextualSpacing w:val="0"/>
        <w:rPr>
          <w:rFonts w:ascii="Garamond" w:hAnsi="Garamond"/>
          <w:b/>
          <w:sz w:val="24"/>
          <w:szCs w:val="24"/>
        </w:rPr>
      </w:pPr>
      <w:r w:rsidRPr="00A745D7">
        <w:rPr>
          <w:rFonts w:ascii="Garamond" w:hAnsi="Garamond"/>
          <w:b/>
          <w:sz w:val="24"/>
          <w:szCs w:val="24"/>
        </w:rPr>
        <w:t>Please provide an update on the system.</w:t>
      </w:r>
    </w:p>
    <w:p w14:paraId="45D674E5" w14:textId="65068556" w:rsidR="005A39AC" w:rsidRPr="00A745D7" w:rsidRDefault="005A39AC" w:rsidP="005A39AC">
      <w:pPr>
        <w:pStyle w:val="ListParagraph"/>
        <w:spacing w:after="240" w:line="240" w:lineRule="auto"/>
        <w:contextualSpacing w:val="0"/>
        <w:rPr>
          <w:rFonts w:ascii="Garamond" w:hAnsi="Garamond"/>
          <w:sz w:val="24"/>
          <w:szCs w:val="24"/>
        </w:rPr>
      </w:pPr>
      <w:r w:rsidRPr="00A745D7">
        <w:rPr>
          <w:rFonts w:ascii="Garamond" w:hAnsi="Garamond"/>
          <w:b/>
          <w:sz w:val="24"/>
          <w:szCs w:val="24"/>
        </w:rPr>
        <w:t xml:space="preserve">Response: </w:t>
      </w:r>
      <w:r w:rsidRPr="00A745D7">
        <w:rPr>
          <w:rFonts w:ascii="Garamond" w:hAnsi="Garamond"/>
          <w:sz w:val="24"/>
          <w:szCs w:val="24"/>
        </w:rPr>
        <w:t xml:space="preserve">The “interagency alert’ system has been placed on the back burner. The agency has refocused </w:t>
      </w:r>
      <w:r w:rsidR="00ED303F" w:rsidRPr="00A745D7">
        <w:rPr>
          <w:rFonts w:ascii="Garamond" w:hAnsi="Garamond"/>
          <w:sz w:val="24"/>
          <w:szCs w:val="24"/>
        </w:rPr>
        <w:t>its</w:t>
      </w:r>
      <w:r w:rsidRPr="00A745D7">
        <w:rPr>
          <w:rFonts w:ascii="Garamond" w:hAnsi="Garamond"/>
          <w:sz w:val="24"/>
          <w:szCs w:val="24"/>
        </w:rPr>
        <w:t xml:space="preserve"> attention on the Rental Housing Database. We believe the database will be well-suited for this purpose because it will house information regarding housing provider compliance or non-compliance with licensing, registration, and other requirements.  </w:t>
      </w:r>
    </w:p>
    <w:p w14:paraId="066FBC32" w14:textId="77777777" w:rsidR="00AF397B" w:rsidRPr="00A745D7" w:rsidRDefault="00AF397B" w:rsidP="00AF397B">
      <w:pPr>
        <w:pStyle w:val="ListParagraph"/>
        <w:numPr>
          <w:ilvl w:val="1"/>
          <w:numId w:val="16"/>
        </w:numPr>
        <w:spacing w:after="240" w:line="240" w:lineRule="auto"/>
        <w:contextualSpacing w:val="0"/>
        <w:rPr>
          <w:rFonts w:ascii="Garamond" w:hAnsi="Garamond"/>
          <w:b/>
          <w:sz w:val="24"/>
          <w:szCs w:val="24"/>
        </w:rPr>
      </w:pPr>
      <w:r w:rsidRPr="00A745D7">
        <w:rPr>
          <w:rFonts w:ascii="Garamond" w:hAnsi="Garamond"/>
          <w:b/>
          <w:sz w:val="24"/>
          <w:szCs w:val="24"/>
        </w:rPr>
        <w:t>Can the system be expanded to encompass housing code and other violations or are those needs met through other systems?</w:t>
      </w:r>
    </w:p>
    <w:p w14:paraId="4504DCE2" w14:textId="574AD24E" w:rsidR="005A39AC" w:rsidRPr="00A745D7" w:rsidRDefault="005A39AC" w:rsidP="005A39AC">
      <w:pPr>
        <w:pStyle w:val="ListParagraph"/>
        <w:spacing w:after="240" w:line="240" w:lineRule="auto"/>
        <w:contextualSpacing w:val="0"/>
        <w:rPr>
          <w:rFonts w:ascii="Garamond" w:hAnsi="Garamond"/>
          <w:sz w:val="24"/>
          <w:szCs w:val="24"/>
        </w:rPr>
      </w:pPr>
      <w:r w:rsidRPr="00A745D7">
        <w:rPr>
          <w:rFonts w:ascii="Garamond" w:hAnsi="Garamond"/>
          <w:b/>
          <w:sz w:val="24"/>
          <w:szCs w:val="24"/>
        </w:rPr>
        <w:t xml:space="preserve">Response: </w:t>
      </w:r>
      <w:r w:rsidRPr="00A745D7">
        <w:rPr>
          <w:rFonts w:ascii="Garamond" w:hAnsi="Garamond"/>
          <w:sz w:val="24"/>
          <w:szCs w:val="24"/>
        </w:rPr>
        <w:t>N/A</w:t>
      </w:r>
    </w:p>
    <w:p w14:paraId="07937088" w14:textId="77777777" w:rsidR="00AF397B" w:rsidRPr="00A745D7" w:rsidRDefault="00AF397B" w:rsidP="00AF397B">
      <w:pPr>
        <w:pStyle w:val="ListParagraph"/>
        <w:numPr>
          <w:ilvl w:val="1"/>
          <w:numId w:val="16"/>
        </w:numPr>
        <w:spacing w:after="240" w:line="240" w:lineRule="auto"/>
        <w:contextualSpacing w:val="0"/>
        <w:rPr>
          <w:rFonts w:ascii="Garamond" w:hAnsi="Garamond"/>
          <w:b/>
          <w:sz w:val="24"/>
          <w:szCs w:val="24"/>
        </w:rPr>
      </w:pPr>
      <w:r w:rsidRPr="00A745D7">
        <w:rPr>
          <w:rFonts w:ascii="Garamond" w:hAnsi="Garamond"/>
          <w:b/>
          <w:sz w:val="24"/>
          <w:szCs w:val="24"/>
        </w:rPr>
        <w:t xml:space="preserve">What else can be done to facilitate better interagency coordination? </w:t>
      </w:r>
    </w:p>
    <w:p w14:paraId="0B1AAA65" w14:textId="0FA6BB93" w:rsidR="005A39AC" w:rsidRPr="00A745D7" w:rsidRDefault="005A39AC" w:rsidP="005A39AC">
      <w:pPr>
        <w:ind w:left="360"/>
        <w:rPr>
          <w:rFonts w:ascii="Garamond" w:hAnsi="Garamond"/>
          <w:color w:val="FF0000"/>
        </w:rPr>
      </w:pPr>
      <w:r w:rsidRPr="00A745D7">
        <w:rPr>
          <w:rFonts w:ascii="Garamond" w:hAnsi="Garamond"/>
          <w:b/>
        </w:rPr>
        <w:t xml:space="preserve">Response: </w:t>
      </w:r>
      <w:r w:rsidRPr="00A745D7">
        <w:rPr>
          <w:rFonts w:ascii="Garamond" w:hAnsi="Garamond"/>
        </w:rPr>
        <w:t>The Rental Housing Database will replace the agency’s concept for the “interagency alert system”. The plan is to incorporate the concept –specifically, automated electronic non-compliance notifications to the relevant enforcement agencies -- into the rental housing database.  Currently, we provide such alerts to DCRA and other relevant agencies on a non-automated basis as they occur.</w:t>
      </w:r>
    </w:p>
    <w:p w14:paraId="1E14FD78" w14:textId="77777777" w:rsidR="00EE2422" w:rsidRPr="00A745D7" w:rsidRDefault="00EE2422" w:rsidP="00EE2422">
      <w:pPr>
        <w:pStyle w:val="ListParagraph"/>
        <w:ind w:left="360"/>
        <w:rPr>
          <w:rFonts w:ascii="Garamond" w:hAnsi="Garamond"/>
          <w:color w:val="FF0000"/>
          <w:sz w:val="24"/>
          <w:szCs w:val="24"/>
        </w:rPr>
      </w:pPr>
    </w:p>
    <w:p w14:paraId="3E50C4E2"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Has OTA faced any challenges in coordinating inspections, re-inspections, enforcement, and collecting fees and fines with DCRA, including building-wide inspections?</w:t>
      </w:r>
    </w:p>
    <w:p w14:paraId="45B1EE18" w14:textId="70A325CB" w:rsidR="00FE7018" w:rsidRPr="00A745D7" w:rsidRDefault="00FE7018" w:rsidP="00FE7018">
      <w:pPr>
        <w:pStyle w:val="ListParagraph"/>
        <w:spacing w:after="240" w:line="240" w:lineRule="auto"/>
        <w:ind w:left="426"/>
        <w:contextualSpacing w:val="0"/>
        <w:rPr>
          <w:rFonts w:ascii="Garamond" w:hAnsi="Garamond"/>
          <w:sz w:val="24"/>
          <w:szCs w:val="24"/>
        </w:rPr>
      </w:pPr>
      <w:r w:rsidRPr="00A745D7">
        <w:rPr>
          <w:rFonts w:ascii="Garamond" w:hAnsi="Garamond"/>
          <w:b/>
          <w:sz w:val="24"/>
          <w:szCs w:val="24"/>
        </w:rPr>
        <w:t>Response</w:t>
      </w:r>
      <w:r w:rsidRPr="00A745D7">
        <w:rPr>
          <w:rFonts w:ascii="Garamond" w:hAnsi="Garamond"/>
          <w:sz w:val="24"/>
          <w:szCs w:val="24"/>
        </w:rPr>
        <w:t>:  N/A</w:t>
      </w:r>
    </w:p>
    <w:p w14:paraId="3B9DE3C6"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Have there been any issues coordinating tenant assistance with any other agencies?</w:t>
      </w:r>
    </w:p>
    <w:p w14:paraId="0643CFAA" w14:textId="77777777" w:rsidR="00FE7018" w:rsidRPr="00A745D7" w:rsidRDefault="00FE7018" w:rsidP="00FE7018">
      <w:pPr>
        <w:pStyle w:val="ListParagraph"/>
        <w:spacing w:after="240"/>
        <w:ind w:left="360"/>
        <w:rPr>
          <w:rFonts w:ascii="Garamond" w:hAnsi="Garamond"/>
          <w:sz w:val="24"/>
          <w:szCs w:val="24"/>
        </w:rPr>
      </w:pPr>
      <w:r w:rsidRPr="00A745D7">
        <w:rPr>
          <w:rFonts w:ascii="Garamond" w:hAnsi="Garamond"/>
          <w:b/>
          <w:sz w:val="24"/>
          <w:szCs w:val="24"/>
        </w:rPr>
        <w:t>Response</w:t>
      </w:r>
      <w:r w:rsidRPr="00A745D7">
        <w:rPr>
          <w:rFonts w:ascii="Garamond" w:hAnsi="Garamond"/>
          <w:sz w:val="24"/>
          <w:szCs w:val="24"/>
        </w:rPr>
        <w:t xml:space="preserve">:  The agency has good inter-agency relationships, and utilizes those relationships to help resolve “regulatory coordination” problems on a case-by-case basis.  For example, there are no major coordination problems regarding the OTA emergency housing assistance program.  The OTA actively works with DCRA, DHS- Strong Families, DHS- Emergency Management Team, the American Red Cross, as well as hotels throughout the city. </w:t>
      </w:r>
    </w:p>
    <w:p w14:paraId="05D7A405" w14:textId="77777777" w:rsidR="00AF397B" w:rsidRPr="00A745D7" w:rsidRDefault="00AF397B" w:rsidP="00AF397B">
      <w:pPr>
        <w:pStyle w:val="Heading3"/>
        <w:spacing w:before="0" w:after="240"/>
        <w:rPr>
          <w:rFonts w:ascii="Garamond" w:hAnsi="Garamond"/>
          <w:i/>
          <w:color w:val="auto"/>
        </w:rPr>
      </w:pPr>
      <w:r w:rsidRPr="00A745D7">
        <w:rPr>
          <w:rFonts w:ascii="Garamond" w:hAnsi="Garamond"/>
          <w:i/>
          <w:color w:val="auto"/>
        </w:rPr>
        <w:t xml:space="preserve">Workshops and Outreach Programs </w:t>
      </w:r>
    </w:p>
    <w:p w14:paraId="3CBBF935"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Please identify each education and outreach program the agency held in FY18 and FY19 to date.</w:t>
      </w:r>
    </w:p>
    <w:p w14:paraId="4970B9D0" w14:textId="77777777" w:rsidR="00A72ACD" w:rsidRPr="00A745D7" w:rsidRDefault="00A72ACD" w:rsidP="00A72ACD">
      <w:pPr>
        <w:spacing w:after="240"/>
        <w:rPr>
          <w:rFonts w:ascii="Garamond" w:eastAsia="Calibri" w:hAnsi="Garamond"/>
          <w:b/>
        </w:rPr>
      </w:pPr>
      <w:r w:rsidRPr="00A745D7">
        <w:rPr>
          <w:rFonts w:ascii="Garamond" w:eastAsia="Calibri" w:hAnsi="Garamond"/>
          <w:b/>
        </w:rPr>
        <w:t>Response:</w:t>
      </w:r>
    </w:p>
    <w:p w14:paraId="04954DF6" w14:textId="77777777" w:rsidR="00A72ACD" w:rsidRPr="00A745D7" w:rsidRDefault="00A72ACD" w:rsidP="00A72ACD">
      <w:pPr>
        <w:spacing w:after="240"/>
        <w:ind w:left="360"/>
        <w:contextualSpacing/>
        <w:rPr>
          <w:rFonts w:ascii="Garamond" w:hAnsi="Garamond"/>
          <w:b/>
        </w:rPr>
      </w:pPr>
      <w:r w:rsidRPr="00A745D7">
        <w:rPr>
          <w:rFonts w:ascii="Garamond" w:hAnsi="Garamond"/>
          <w:b/>
        </w:rPr>
        <w:t>I. FY 2018:</w:t>
      </w:r>
    </w:p>
    <w:p w14:paraId="6EDC9155" w14:textId="77777777" w:rsidR="00A72ACD" w:rsidRPr="00A745D7" w:rsidRDefault="00A72ACD" w:rsidP="00A72ACD">
      <w:pPr>
        <w:spacing w:after="240"/>
        <w:ind w:left="360"/>
        <w:contextualSpacing/>
        <w:rPr>
          <w:rFonts w:ascii="Garamond" w:hAnsi="Garamond"/>
        </w:rPr>
      </w:pPr>
    </w:p>
    <w:p w14:paraId="1EC06836" w14:textId="77777777" w:rsidR="00A72ACD" w:rsidRPr="00A745D7" w:rsidRDefault="00A72ACD" w:rsidP="00A72ACD">
      <w:pPr>
        <w:spacing w:after="240"/>
        <w:ind w:left="360"/>
        <w:contextualSpacing/>
        <w:rPr>
          <w:rFonts w:ascii="Garamond" w:hAnsi="Garamond"/>
        </w:rPr>
      </w:pPr>
      <w:r w:rsidRPr="00A745D7">
        <w:rPr>
          <w:rFonts w:ascii="Garamond" w:hAnsi="Garamond"/>
        </w:rPr>
        <w:t>10/25/2017</w:t>
      </w:r>
      <w:r w:rsidRPr="00A745D7">
        <w:rPr>
          <w:rFonts w:ascii="Garamond" w:hAnsi="Garamond"/>
        </w:rPr>
        <w:tab/>
        <w:t>OTA Stakeholder Meeting</w:t>
      </w:r>
    </w:p>
    <w:p w14:paraId="566A9C88"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2000 14th Street, NW</w:t>
      </w:r>
    </w:p>
    <w:p w14:paraId="53040118" w14:textId="77777777" w:rsidR="00A72ACD" w:rsidRPr="00A745D7" w:rsidRDefault="00A72ACD" w:rsidP="00A72ACD">
      <w:pPr>
        <w:spacing w:after="240"/>
        <w:ind w:left="360"/>
        <w:contextualSpacing/>
        <w:rPr>
          <w:rFonts w:ascii="Garamond" w:hAnsi="Garamond"/>
        </w:rPr>
      </w:pPr>
    </w:p>
    <w:p w14:paraId="5BAAE0F1" w14:textId="77777777" w:rsidR="00A72ACD" w:rsidRPr="00A745D7" w:rsidRDefault="00A72ACD" w:rsidP="00A72ACD">
      <w:pPr>
        <w:spacing w:after="240"/>
        <w:ind w:left="360"/>
        <w:contextualSpacing/>
        <w:rPr>
          <w:rFonts w:ascii="Garamond" w:hAnsi="Garamond"/>
        </w:rPr>
      </w:pPr>
      <w:r w:rsidRPr="00A745D7">
        <w:rPr>
          <w:rFonts w:ascii="Garamond" w:hAnsi="Garamond"/>
        </w:rPr>
        <w:t>12/15/2017</w:t>
      </w:r>
      <w:r w:rsidRPr="00A745D7">
        <w:rPr>
          <w:rFonts w:ascii="Garamond" w:hAnsi="Garamond"/>
        </w:rPr>
        <w:tab/>
        <w:t>OTA Annual Open House and Holiday Reception</w:t>
      </w:r>
    </w:p>
    <w:p w14:paraId="4584549E"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2000 14th Street, NW, Suite 300N</w:t>
      </w:r>
    </w:p>
    <w:p w14:paraId="00AF0DCA" w14:textId="77777777" w:rsidR="00A72ACD" w:rsidRPr="00A745D7" w:rsidRDefault="00A72ACD" w:rsidP="00A72ACD">
      <w:pPr>
        <w:spacing w:after="240"/>
        <w:ind w:left="360"/>
        <w:contextualSpacing/>
        <w:rPr>
          <w:rFonts w:ascii="Garamond" w:hAnsi="Garamond"/>
        </w:rPr>
      </w:pPr>
    </w:p>
    <w:p w14:paraId="56B0B06F" w14:textId="77777777" w:rsidR="00A72ACD" w:rsidRPr="00A745D7" w:rsidRDefault="00A72ACD" w:rsidP="00A72ACD">
      <w:pPr>
        <w:spacing w:after="240"/>
        <w:ind w:left="360"/>
        <w:contextualSpacing/>
        <w:rPr>
          <w:rFonts w:ascii="Garamond" w:hAnsi="Garamond"/>
        </w:rPr>
      </w:pPr>
      <w:r w:rsidRPr="00A745D7">
        <w:rPr>
          <w:rFonts w:ascii="Garamond" w:hAnsi="Garamond"/>
        </w:rPr>
        <w:t>1/11/2018</w:t>
      </w:r>
      <w:r w:rsidRPr="00A745D7">
        <w:rPr>
          <w:rFonts w:ascii="Garamond" w:hAnsi="Garamond"/>
        </w:rPr>
        <w:tab/>
      </w:r>
      <w:r w:rsidRPr="00A745D7">
        <w:rPr>
          <w:rFonts w:ascii="Garamond" w:hAnsi="Garamond"/>
        </w:rPr>
        <w:tab/>
        <w:t>DMPED Open House</w:t>
      </w:r>
    </w:p>
    <w:p w14:paraId="536D790D"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Washington Convention Center</w:t>
      </w:r>
    </w:p>
    <w:p w14:paraId="29C9CE27" w14:textId="77777777" w:rsidR="00A72ACD" w:rsidRPr="00A745D7" w:rsidRDefault="00A72ACD" w:rsidP="00A72ACD">
      <w:pPr>
        <w:spacing w:after="240"/>
        <w:ind w:left="360"/>
        <w:contextualSpacing/>
        <w:rPr>
          <w:rFonts w:ascii="Garamond" w:hAnsi="Garamond"/>
        </w:rPr>
      </w:pPr>
    </w:p>
    <w:p w14:paraId="3DF66D42" w14:textId="77777777" w:rsidR="00A72ACD" w:rsidRPr="00A745D7" w:rsidRDefault="00A72ACD" w:rsidP="00A72ACD">
      <w:pPr>
        <w:spacing w:after="240"/>
        <w:ind w:left="360"/>
        <w:contextualSpacing/>
        <w:rPr>
          <w:rFonts w:ascii="Garamond" w:hAnsi="Garamond"/>
        </w:rPr>
      </w:pPr>
      <w:r w:rsidRPr="00A745D7">
        <w:rPr>
          <w:rFonts w:ascii="Garamond" w:hAnsi="Garamond"/>
        </w:rPr>
        <w:t>1/23/2018</w:t>
      </w:r>
      <w:r w:rsidRPr="00A745D7">
        <w:rPr>
          <w:rFonts w:ascii="Garamond" w:hAnsi="Garamond"/>
        </w:rPr>
        <w:tab/>
      </w:r>
      <w:r w:rsidRPr="00A745D7">
        <w:rPr>
          <w:rFonts w:ascii="Garamond" w:hAnsi="Garamond"/>
        </w:rPr>
        <w:tab/>
        <w:t>Off-Campus Housing Fair</w:t>
      </w:r>
    </w:p>
    <w:p w14:paraId="31CA5492" w14:textId="77777777" w:rsidR="00A72ACD" w:rsidRPr="00A745D7" w:rsidRDefault="00A72ACD" w:rsidP="00A72ACD">
      <w:pPr>
        <w:spacing w:after="240"/>
        <w:ind w:left="1800" w:firstLine="360"/>
        <w:contextualSpacing/>
        <w:rPr>
          <w:rFonts w:ascii="Garamond" w:hAnsi="Garamond"/>
        </w:rPr>
      </w:pPr>
      <w:r w:rsidRPr="00A745D7">
        <w:rPr>
          <w:rFonts w:ascii="Garamond" w:hAnsi="Garamond"/>
        </w:rPr>
        <w:t>Catholic University of America</w:t>
      </w:r>
    </w:p>
    <w:p w14:paraId="3A1B257A" w14:textId="77777777" w:rsidR="00A72ACD" w:rsidRPr="00A745D7" w:rsidRDefault="00A72ACD" w:rsidP="00A72ACD">
      <w:pPr>
        <w:spacing w:after="240"/>
        <w:ind w:left="360"/>
        <w:contextualSpacing/>
        <w:rPr>
          <w:rFonts w:ascii="Garamond" w:hAnsi="Garamond"/>
        </w:rPr>
      </w:pPr>
    </w:p>
    <w:p w14:paraId="3E799B41" w14:textId="77777777" w:rsidR="00A72ACD" w:rsidRPr="00A745D7" w:rsidRDefault="00A72ACD" w:rsidP="00A72ACD">
      <w:pPr>
        <w:spacing w:after="240"/>
        <w:ind w:left="360"/>
        <w:contextualSpacing/>
        <w:rPr>
          <w:rFonts w:ascii="Garamond" w:hAnsi="Garamond"/>
        </w:rPr>
      </w:pPr>
      <w:r w:rsidRPr="00A745D7">
        <w:rPr>
          <w:rFonts w:ascii="Garamond" w:hAnsi="Garamond"/>
        </w:rPr>
        <w:t>1/23/2018</w:t>
      </w:r>
      <w:r w:rsidRPr="00A745D7">
        <w:rPr>
          <w:rFonts w:ascii="Garamond" w:hAnsi="Garamond"/>
        </w:rPr>
        <w:tab/>
      </w:r>
      <w:r w:rsidRPr="00A745D7">
        <w:rPr>
          <w:rFonts w:ascii="Garamond" w:hAnsi="Garamond"/>
        </w:rPr>
        <w:tab/>
        <w:t>Tenant Rights Presentation</w:t>
      </w:r>
    </w:p>
    <w:p w14:paraId="5A45CF99"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Shepherd Park (Juanita E. Thornton) Library</w:t>
      </w:r>
    </w:p>
    <w:p w14:paraId="433A0942" w14:textId="77777777" w:rsidR="00A72ACD" w:rsidRPr="00A745D7" w:rsidRDefault="00A72ACD" w:rsidP="00A72ACD">
      <w:pPr>
        <w:spacing w:after="240"/>
        <w:ind w:left="360"/>
        <w:contextualSpacing/>
        <w:rPr>
          <w:rFonts w:ascii="Garamond" w:hAnsi="Garamond"/>
        </w:rPr>
      </w:pPr>
    </w:p>
    <w:p w14:paraId="2481F94D" w14:textId="77777777" w:rsidR="00A72ACD" w:rsidRPr="00A745D7" w:rsidRDefault="00A72ACD" w:rsidP="00A72ACD">
      <w:pPr>
        <w:spacing w:after="240"/>
        <w:ind w:left="360"/>
        <w:contextualSpacing/>
        <w:rPr>
          <w:rFonts w:ascii="Garamond" w:hAnsi="Garamond"/>
        </w:rPr>
      </w:pPr>
      <w:r w:rsidRPr="00A745D7">
        <w:rPr>
          <w:rFonts w:ascii="Garamond" w:hAnsi="Garamond"/>
        </w:rPr>
        <w:t>1/23/2018</w:t>
      </w:r>
      <w:r w:rsidRPr="00A745D7">
        <w:rPr>
          <w:rFonts w:ascii="Garamond" w:hAnsi="Garamond"/>
        </w:rPr>
        <w:tab/>
      </w:r>
      <w:r w:rsidRPr="00A745D7">
        <w:rPr>
          <w:rFonts w:ascii="Garamond" w:hAnsi="Garamond"/>
        </w:rPr>
        <w:tab/>
        <w:t>OTA Presentation</w:t>
      </w:r>
    </w:p>
    <w:p w14:paraId="2945CE06"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DBH- Residential Services &amp; Support w/ Housing Development Division</w:t>
      </w:r>
    </w:p>
    <w:p w14:paraId="75FD87DB" w14:textId="77777777" w:rsidR="00A72ACD" w:rsidRPr="00A745D7" w:rsidRDefault="00A72ACD" w:rsidP="00A72ACD">
      <w:pPr>
        <w:spacing w:after="240"/>
        <w:ind w:left="360"/>
        <w:contextualSpacing/>
        <w:rPr>
          <w:rFonts w:ascii="Garamond" w:hAnsi="Garamond"/>
        </w:rPr>
      </w:pPr>
    </w:p>
    <w:p w14:paraId="1A51C7EF" w14:textId="77777777" w:rsidR="00A72ACD" w:rsidRPr="00A745D7" w:rsidRDefault="00A72ACD" w:rsidP="00A72ACD">
      <w:pPr>
        <w:spacing w:after="240"/>
        <w:ind w:left="360"/>
        <w:contextualSpacing/>
        <w:rPr>
          <w:rFonts w:ascii="Garamond" w:hAnsi="Garamond"/>
        </w:rPr>
      </w:pPr>
      <w:r w:rsidRPr="00A745D7">
        <w:rPr>
          <w:rFonts w:ascii="Garamond" w:hAnsi="Garamond"/>
        </w:rPr>
        <w:t>2/6/2018</w:t>
      </w:r>
      <w:r w:rsidRPr="00A745D7">
        <w:rPr>
          <w:rFonts w:ascii="Garamond" w:hAnsi="Garamond"/>
        </w:rPr>
        <w:tab/>
      </w:r>
      <w:r w:rsidRPr="00A745D7">
        <w:rPr>
          <w:rFonts w:ascii="Garamond" w:hAnsi="Garamond"/>
        </w:rPr>
        <w:tab/>
        <w:t>Off-Campus Housing Fair</w:t>
      </w:r>
    </w:p>
    <w:p w14:paraId="4E6FDA8A"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 xml:space="preserve">George Washington University </w:t>
      </w:r>
    </w:p>
    <w:p w14:paraId="341FBB3F" w14:textId="77777777" w:rsidR="00A72ACD" w:rsidRPr="00A745D7" w:rsidRDefault="00A72ACD" w:rsidP="00A72ACD">
      <w:pPr>
        <w:spacing w:after="240"/>
        <w:ind w:left="360"/>
        <w:contextualSpacing/>
        <w:rPr>
          <w:rFonts w:ascii="Garamond" w:hAnsi="Garamond"/>
        </w:rPr>
      </w:pPr>
    </w:p>
    <w:p w14:paraId="405F34EE" w14:textId="77777777" w:rsidR="00A72ACD" w:rsidRPr="00A745D7" w:rsidRDefault="00A72ACD" w:rsidP="00A72ACD">
      <w:pPr>
        <w:spacing w:after="240"/>
        <w:ind w:left="360"/>
        <w:contextualSpacing/>
        <w:rPr>
          <w:rFonts w:ascii="Garamond" w:hAnsi="Garamond"/>
        </w:rPr>
      </w:pPr>
      <w:r w:rsidRPr="00A745D7">
        <w:rPr>
          <w:rFonts w:ascii="Garamond" w:hAnsi="Garamond"/>
        </w:rPr>
        <w:t>2/8/2018</w:t>
      </w:r>
      <w:r w:rsidRPr="00A745D7">
        <w:rPr>
          <w:rFonts w:ascii="Garamond" w:hAnsi="Garamond"/>
        </w:rPr>
        <w:tab/>
      </w:r>
      <w:r w:rsidRPr="00A745D7">
        <w:rPr>
          <w:rFonts w:ascii="Garamond" w:hAnsi="Garamond"/>
        </w:rPr>
        <w:tab/>
        <w:t>OTA Presentation</w:t>
      </w:r>
    </w:p>
    <w:p w14:paraId="1F7E6E85" w14:textId="77777777" w:rsidR="00A72ACD" w:rsidRPr="00A745D7" w:rsidRDefault="00A72ACD" w:rsidP="00A72ACD">
      <w:pPr>
        <w:spacing w:after="240"/>
        <w:ind w:left="1800" w:firstLine="360"/>
        <w:contextualSpacing/>
        <w:rPr>
          <w:rFonts w:ascii="Garamond" w:hAnsi="Garamond"/>
        </w:rPr>
      </w:pPr>
      <w:r w:rsidRPr="00A745D7">
        <w:rPr>
          <w:rFonts w:ascii="Garamond" w:hAnsi="Garamond"/>
        </w:rPr>
        <w:t xml:space="preserve">DMPED- NCI Contract Meeting </w:t>
      </w:r>
    </w:p>
    <w:p w14:paraId="5062B8E9" w14:textId="77777777" w:rsidR="00A72ACD" w:rsidRPr="00A745D7" w:rsidRDefault="00A72ACD" w:rsidP="00A72ACD">
      <w:pPr>
        <w:spacing w:after="240"/>
        <w:ind w:left="360"/>
        <w:contextualSpacing/>
        <w:rPr>
          <w:rFonts w:ascii="Garamond" w:hAnsi="Garamond"/>
        </w:rPr>
      </w:pPr>
    </w:p>
    <w:p w14:paraId="765C9F41" w14:textId="77777777" w:rsidR="00A72ACD" w:rsidRPr="00A745D7" w:rsidRDefault="00A72ACD" w:rsidP="00A72ACD">
      <w:pPr>
        <w:spacing w:after="240"/>
        <w:ind w:left="360"/>
        <w:contextualSpacing/>
        <w:rPr>
          <w:rFonts w:ascii="Garamond" w:hAnsi="Garamond"/>
        </w:rPr>
      </w:pPr>
      <w:r w:rsidRPr="00A745D7">
        <w:rPr>
          <w:rFonts w:ascii="Garamond" w:hAnsi="Garamond"/>
        </w:rPr>
        <w:t>2/15/2018</w:t>
      </w:r>
      <w:r w:rsidRPr="00A745D7">
        <w:rPr>
          <w:rFonts w:ascii="Garamond" w:hAnsi="Garamond"/>
        </w:rPr>
        <w:tab/>
      </w:r>
      <w:r w:rsidRPr="00A745D7">
        <w:rPr>
          <w:rFonts w:ascii="Garamond" w:hAnsi="Garamond"/>
        </w:rPr>
        <w:tab/>
        <w:t>Tenant Rights Presentation</w:t>
      </w:r>
    </w:p>
    <w:p w14:paraId="5A566DEF"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Catholic University of America</w:t>
      </w:r>
    </w:p>
    <w:p w14:paraId="40C44443" w14:textId="77777777" w:rsidR="00A72ACD" w:rsidRPr="00A745D7" w:rsidRDefault="00A72ACD" w:rsidP="00A72ACD">
      <w:pPr>
        <w:spacing w:after="240"/>
        <w:ind w:left="360"/>
        <w:contextualSpacing/>
        <w:rPr>
          <w:rFonts w:ascii="Garamond" w:hAnsi="Garamond"/>
        </w:rPr>
      </w:pPr>
    </w:p>
    <w:p w14:paraId="447BA165" w14:textId="77777777" w:rsidR="00A72ACD" w:rsidRPr="00A745D7" w:rsidRDefault="00A72ACD" w:rsidP="00A72ACD">
      <w:pPr>
        <w:spacing w:after="240"/>
        <w:ind w:left="360"/>
        <w:contextualSpacing/>
        <w:rPr>
          <w:rFonts w:ascii="Garamond" w:hAnsi="Garamond"/>
        </w:rPr>
      </w:pPr>
      <w:r w:rsidRPr="00A745D7">
        <w:rPr>
          <w:rFonts w:ascii="Garamond" w:hAnsi="Garamond"/>
        </w:rPr>
        <w:t>2/27/2018</w:t>
      </w:r>
      <w:r w:rsidRPr="00A745D7">
        <w:rPr>
          <w:rFonts w:ascii="Garamond" w:hAnsi="Garamond"/>
        </w:rPr>
        <w:tab/>
      </w:r>
      <w:r w:rsidRPr="00A745D7">
        <w:rPr>
          <w:rFonts w:ascii="Garamond" w:hAnsi="Garamond"/>
        </w:rPr>
        <w:tab/>
        <w:t>TOPA Presentation</w:t>
      </w:r>
    </w:p>
    <w:p w14:paraId="55EB7E7A"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DBH- Residential Services &amp; Support w/ Housing Development Division</w:t>
      </w:r>
    </w:p>
    <w:p w14:paraId="465FDF8B" w14:textId="77777777" w:rsidR="00A72ACD" w:rsidRPr="00A745D7" w:rsidRDefault="00A72ACD" w:rsidP="00A72ACD">
      <w:pPr>
        <w:spacing w:after="240"/>
        <w:ind w:left="360"/>
        <w:contextualSpacing/>
        <w:rPr>
          <w:rFonts w:ascii="Garamond" w:hAnsi="Garamond"/>
        </w:rPr>
      </w:pPr>
    </w:p>
    <w:p w14:paraId="670FAD70" w14:textId="77777777" w:rsidR="00A72ACD" w:rsidRPr="00A745D7" w:rsidRDefault="00A72ACD" w:rsidP="00A72ACD">
      <w:pPr>
        <w:spacing w:after="240"/>
        <w:ind w:left="360"/>
        <w:contextualSpacing/>
        <w:rPr>
          <w:rFonts w:ascii="Garamond" w:hAnsi="Garamond"/>
        </w:rPr>
      </w:pPr>
      <w:r w:rsidRPr="00A745D7">
        <w:rPr>
          <w:rFonts w:ascii="Garamond" w:hAnsi="Garamond"/>
        </w:rPr>
        <w:t>2/28/2018</w:t>
      </w:r>
      <w:r w:rsidRPr="00A745D7">
        <w:rPr>
          <w:rFonts w:ascii="Garamond" w:hAnsi="Garamond"/>
        </w:rPr>
        <w:tab/>
      </w:r>
      <w:r w:rsidRPr="00A745D7">
        <w:rPr>
          <w:rFonts w:ascii="Garamond" w:hAnsi="Garamond"/>
        </w:rPr>
        <w:tab/>
        <w:t>Renters Rights 101</w:t>
      </w:r>
    </w:p>
    <w:p w14:paraId="5F7D88A3" w14:textId="77777777" w:rsidR="00A72ACD" w:rsidRPr="00A745D7" w:rsidRDefault="00A72ACD" w:rsidP="00A72ACD">
      <w:pPr>
        <w:spacing w:after="240"/>
        <w:ind w:left="1800" w:firstLine="360"/>
        <w:rPr>
          <w:rFonts w:ascii="Garamond" w:hAnsi="Garamond"/>
        </w:rPr>
      </w:pPr>
      <w:r w:rsidRPr="00A745D7">
        <w:rPr>
          <w:rFonts w:ascii="Garamond" w:hAnsi="Garamond"/>
        </w:rPr>
        <w:t>2000 14th Street, NW</w:t>
      </w:r>
    </w:p>
    <w:p w14:paraId="6DEFC515" w14:textId="77777777" w:rsidR="00A72ACD" w:rsidRPr="00A745D7" w:rsidRDefault="00A72ACD" w:rsidP="00A72ACD">
      <w:pPr>
        <w:spacing w:after="240"/>
        <w:ind w:left="360"/>
        <w:contextualSpacing/>
        <w:rPr>
          <w:rFonts w:ascii="Garamond" w:hAnsi="Garamond"/>
        </w:rPr>
      </w:pPr>
      <w:r w:rsidRPr="00A745D7">
        <w:rPr>
          <w:rFonts w:ascii="Garamond" w:hAnsi="Garamond"/>
        </w:rPr>
        <w:t>3/6/2018</w:t>
      </w:r>
      <w:r w:rsidRPr="00A745D7">
        <w:rPr>
          <w:rFonts w:ascii="Garamond" w:hAnsi="Garamond"/>
        </w:rPr>
        <w:tab/>
      </w:r>
      <w:r w:rsidRPr="00A745D7">
        <w:rPr>
          <w:rFonts w:ascii="Garamond" w:hAnsi="Garamond"/>
        </w:rPr>
        <w:tab/>
        <w:t>Tenant Rights Presentation</w:t>
      </w:r>
    </w:p>
    <w:p w14:paraId="226897BD"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Fort Chaplin Apartments</w:t>
      </w:r>
    </w:p>
    <w:p w14:paraId="2191F0B9" w14:textId="77777777" w:rsidR="00A72ACD" w:rsidRPr="00A745D7" w:rsidRDefault="00A72ACD" w:rsidP="00A72ACD">
      <w:pPr>
        <w:spacing w:after="240"/>
        <w:ind w:left="360"/>
        <w:contextualSpacing/>
        <w:rPr>
          <w:rFonts w:ascii="Garamond" w:hAnsi="Garamond"/>
        </w:rPr>
      </w:pPr>
    </w:p>
    <w:p w14:paraId="76CCB27C" w14:textId="77777777" w:rsidR="00A72ACD" w:rsidRPr="00A745D7" w:rsidRDefault="00A72ACD" w:rsidP="00A72ACD">
      <w:pPr>
        <w:spacing w:after="240"/>
        <w:ind w:left="360"/>
        <w:contextualSpacing/>
        <w:rPr>
          <w:rFonts w:ascii="Garamond" w:hAnsi="Garamond"/>
        </w:rPr>
      </w:pPr>
      <w:r w:rsidRPr="00A745D7">
        <w:rPr>
          <w:rFonts w:ascii="Garamond" w:hAnsi="Garamond"/>
        </w:rPr>
        <w:t>3/22/2018</w:t>
      </w:r>
      <w:r w:rsidRPr="00A745D7">
        <w:rPr>
          <w:rFonts w:ascii="Garamond" w:hAnsi="Garamond"/>
        </w:rPr>
        <w:tab/>
      </w:r>
      <w:r w:rsidRPr="00A745D7">
        <w:rPr>
          <w:rFonts w:ascii="Garamond" w:hAnsi="Garamond"/>
        </w:rPr>
        <w:tab/>
        <w:t xml:space="preserve">Off-Campus Housing Fair </w:t>
      </w:r>
    </w:p>
    <w:p w14:paraId="25E8319D"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Gallaudet University</w:t>
      </w:r>
    </w:p>
    <w:p w14:paraId="1A940DE5" w14:textId="77777777" w:rsidR="00A72ACD" w:rsidRPr="00A745D7" w:rsidRDefault="00A72ACD" w:rsidP="00A72ACD">
      <w:pPr>
        <w:spacing w:after="240"/>
        <w:ind w:left="360"/>
        <w:contextualSpacing/>
        <w:rPr>
          <w:rFonts w:ascii="Garamond" w:hAnsi="Garamond"/>
        </w:rPr>
      </w:pPr>
    </w:p>
    <w:p w14:paraId="3CE5DCD6" w14:textId="77777777" w:rsidR="00A72ACD" w:rsidRPr="00A745D7" w:rsidRDefault="00A72ACD" w:rsidP="00A72ACD">
      <w:pPr>
        <w:spacing w:after="240"/>
        <w:ind w:left="360"/>
        <w:contextualSpacing/>
        <w:rPr>
          <w:rFonts w:ascii="Garamond" w:hAnsi="Garamond"/>
        </w:rPr>
      </w:pPr>
      <w:r w:rsidRPr="00A745D7">
        <w:rPr>
          <w:rFonts w:ascii="Garamond" w:hAnsi="Garamond"/>
        </w:rPr>
        <w:t>3/27/2018</w:t>
      </w:r>
      <w:r w:rsidRPr="00A745D7">
        <w:rPr>
          <w:rFonts w:ascii="Garamond" w:hAnsi="Garamond"/>
        </w:rPr>
        <w:tab/>
      </w:r>
      <w:r w:rsidRPr="00A745D7">
        <w:rPr>
          <w:rFonts w:ascii="Garamond" w:hAnsi="Garamond"/>
        </w:rPr>
        <w:tab/>
        <w:t>OAG &amp; OTA Legal Symposium</w:t>
      </w:r>
    </w:p>
    <w:p w14:paraId="5955E4FE" w14:textId="77777777" w:rsidR="00A72ACD" w:rsidRPr="00A745D7" w:rsidRDefault="00A72ACD" w:rsidP="00A72ACD">
      <w:pPr>
        <w:spacing w:after="240"/>
        <w:ind w:left="1800" w:firstLine="360"/>
        <w:contextualSpacing/>
        <w:rPr>
          <w:rFonts w:ascii="Garamond" w:hAnsi="Garamond"/>
        </w:rPr>
      </w:pPr>
      <w:r w:rsidRPr="00A745D7">
        <w:rPr>
          <w:rFonts w:ascii="Garamond" w:hAnsi="Garamond"/>
        </w:rPr>
        <w:t>Center for Total Health</w:t>
      </w:r>
    </w:p>
    <w:p w14:paraId="4F3EC9A7"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r>
    </w:p>
    <w:p w14:paraId="36CADC4B" w14:textId="77777777" w:rsidR="00A72ACD" w:rsidRPr="00A745D7" w:rsidRDefault="00A72ACD" w:rsidP="00A72ACD">
      <w:pPr>
        <w:spacing w:after="240"/>
        <w:ind w:left="360"/>
        <w:contextualSpacing/>
        <w:rPr>
          <w:rFonts w:ascii="Garamond" w:hAnsi="Garamond"/>
        </w:rPr>
      </w:pPr>
      <w:r w:rsidRPr="00A745D7">
        <w:rPr>
          <w:rFonts w:ascii="Garamond" w:hAnsi="Garamond"/>
        </w:rPr>
        <w:t>3/30/2018</w:t>
      </w:r>
      <w:r w:rsidRPr="00A745D7">
        <w:rPr>
          <w:rFonts w:ascii="Garamond" w:hAnsi="Garamond"/>
        </w:rPr>
        <w:tab/>
      </w:r>
      <w:r w:rsidRPr="00A745D7">
        <w:rPr>
          <w:rFonts w:ascii="Garamond" w:hAnsi="Garamond"/>
        </w:rPr>
        <w:tab/>
        <w:t>Renters Rights 101</w:t>
      </w:r>
    </w:p>
    <w:p w14:paraId="1F71EDCF" w14:textId="77777777" w:rsidR="00A72ACD" w:rsidRPr="00A745D7" w:rsidRDefault="00A72ACD" w:rsidP="00A72ACD">
      <w:pPr>
        <w:spacing w:after="240"/>
        <w:ind w:left="1440" w:firstLine="720"/>
        <w:contextualSpacing/>
        <w:rPr>
          <w:rFonts w:ascii="Garamond" w:hAnsi="Garamond"/>
        </w:rPr>
      </w:pPr>
      <w:r w:rsidRPr="00A745D7">
        <w:rPr>
          <w:rFonts w:ascii="Garamond" w:hAnsi="Garamond"/>
        </w:rPr>
        <w:t>2000 14</w:t>
      </w:r>
      <w:r w:rsidRPr="00A745D7">
        <w:rPr>
          <w:rFonts w:ascii="Garamond" w:hAnsi="Garamond"/>
          <w:vertAlign w:val="superscript"/>
        </w:rPr>
        <w:t>th</w:t>
      </w:r>
      <w:r w:rsidRPr="00A745D7">
        <w:rPr>
          <w:rFonts w:ascii="Garamond" w:hAnsi="Garamond"/>
        </w:rPr>
        <w:t xml:space="preserve"> Street, NW</w:t>
      </w:r>
    </w:p>
    <w:p w14:paraId="70BCD964" w14:textId="77777777" w:rsidR="00A72ACD" w:rsidRPr="00A745D7" w:rsidRDefault="00A72ACD" w:rsidP="00A72ACD">
      <w:pPr>
        <w:spacing w:after="240"/>
        <w:ind w:left="1440" w:firstLine="720"/>
        <w:contextualSpacing/>
        <w:rPr>
          <w:rFonts w:ascii="Garamond" w:hAnsi="Garamond"/>
        </w:rPr>
      </w:pPr>
    </w:p>
    <w:p w14:paraId="17ECBE34" w14:textId="77777777" w:rsidR="00A72ACD" w:rsidRPr="00A745D7" w:rsidRDefault="00A72ACD" w:rsidP="00A72ACD">
      <w:pPr>
        <w:spacing w:after="240"/>
        <w:ind w:left="360"/>
        <w:contextualSpacing/>
        <w:rPr>
          <w:rFonts w:ascii="Garamond" w:hAnsi="Garamond"/>
        </w:rPr>
      </w:pPr>
      <w:r w:rsidRPr="00A745D7">
        <w:rPr>
          <w:rFonts w:ascii="Garamond" w:hAnsi="Garamond"/>
        </w:rPr>
        <w:t>4/3/2018</w:t>
      </w:r>
      <w:r w:rsidRPr="00A745D7">
        <w:rPr>
          <w:rFonts w:ascii="Garamond" w:hAnsi="Garamond"/>
        </w:rPr>
        <w:tab/>
      </w:r>
      <w:r w:rsidRPr="00A745D7">
        <w:rPr>
          <w:rFonts w:ascii="Garamond" w:hAnsi="Garamond"/>
        </w:rPr>
        <w:tab/>
        <w:t>Tenant Rights Presentation</w:t>
      </w:r>
    </w:p>
    <w:p w14:paraId="70498184"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August Tenant Association</w:t>
      </w:r>
    </w:p>
    <w:p w14:paraId="4EFAA0BC" w14:textId="77777777" w:rsidR="00A72ACD" w:rsidRPr="00A745D7" w:rsidRDefault="00A72ACD" w:rsidP="00A72ACD">
      <w:pPr>
        <w:spacing w:after="240"/>
        <w:ind w:left="360"/>
        <w:contextualSpacing/>
        <w:rPr>
          <w:rFonts w:ascii="Garamond" w:hAnsi="Garamond"/>
        </w:rPr>
      </w:pPr>
    </w:p>
    <w:p w14:paraId="7FF528D4" w14:textId="77777777" w:rsidR="00A72ACD" w:rsidRPr="00A745D7" w:rsidRDefault="00A72ACD" w:rsidP="00A72ACD">
      <w:pPr>
        <w:spacing w:after="240"/>
        <w:ind w:left="360"/>
        <w:contextualSpacing/>
        <w:rPr>
          <w:rFonts w:ascii="Garamond" w:hAnsi="Garamond"/>
        </w:rPr>
      </w:pPr>
      <w:r w:rsidRPr="00A745D7">
        <w:rPr>
          <w:rFonts w:ascii="Garamond" w:hAnsi="Garamond"/>
        </w:rPr>
        <w:t>4/23/2018</w:t>
      </w:r>
      <w:r w:rsidRPr="00A745D7">
        <w:rPr>
          <w:rFonts w:ascii="Garamond" w:hAnsi="Garamond"/>
        </w:rPr>
        <w:tab/>
      </w:r>
      <w:r w:rsidRPr="00A745D7">
        <w:rPr>
          <w:rFonts w:ascii="Garamond" w:hAnsi="Garamond"/>
        </w:rPr>
        <w:tab/>
        <w:t>Renters Rights 101</w:t>
      </w:r>
    </w:p>
    <w:p w14:paraId="7B2C59BA"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Gallaudet University</w:t>
      </w:r>
    </w:p>
    <w:p w14:paraId="6F7B396A" w14:textId="77777777" w:rsidR="00A72ACD" w:rsidRPr="00A745D7" w:rsidRDefault="00A72ACD" w:rsidP="00A72ACD">
      <w:pPr>
        <w:spacing w:after="240"/>
        <w:ind w:left="360"/>
        <w:contextualSpacing/>
        <w:rPr>
          <w:rFonts w:ascii="Garamond" w:hAnsi="Garamond"/>
        </w:rPr>
      </w:pPr>
    </w:p>
    <w:p w14:paraId="655699A8" w14:textId="77777777" w:rsidR="00A72ACD" w:rsidRPr="00A745D7" w:rsidRDefault="00A72ACD" w:rsidP="00A72ACD">
      <w:pPr>
        <w:spacing w:after="240"/>
        <w:ind w:left="360"/>
        <w:contextualSpacing/>
        <w:rPr>
          <w:rFonts w:ascii="Garamond" w:hAnsi="Garamond"/>
        </w:rPr>
      </w:pPr>
      <w:r w:rsidRPr="00A745D7">
        <w:rPr>
          <w:rFonts w:ascii="Garamond" w:hAnsi="Garamond"/>
        </w:rPr>
        <w:t>4/24/2018</w:t>
      </w:r>
      <w:r w:rsidRPr="00A745D7">
        <w:rPr>
          <w:rFonts w:ascii="Garamond" w:hAnsi="Garamond"/>
        </w:rPr>
        <w:tab/>
      </w:r>
      <w:r w:rsidRPr="00A745D7">
        <w:rPr>
          <w:rFonts w:ascii="Garamond" w:hAnsi="Garamond"/>
        </w:rPr>
        <w:tab/>
        <w:t>Renters Rights 101</w:t>
      </w:r>
    </w:p>
    <w:p w14:paraId="4651AF80" w14:textId="77777777" w:rsidR="00A72ACD" w:rsidRPr="00A745D7" w:rsidRDefault="00A72ACD" w:rsidP="00A72ACD">
      <w:pPr>
        <w:spacing w:after="240"/>
        <w:ind w:left="1800" w:firstLine="360"/>
        <w:contextualSpacing/>
        <w:rPr>
          <w:rFonts w:ascii="Garamond" w:hAnsi="Garamond"/>
        </w:rPr>
      </w:pPr>
      <w:r w:rsidRPr="00A745D7">
        <w:rPr>
          <w:rFonts w:ascii="Garamond" w:hAnsi="Garamond"/>
        </w:rPr>
        <w:t xml:space="preserve">Housing Opportunities Unlimited </w:t>
      </w:r>
    </w:p>
    <w:p w14:paraId="46C6A9CD" w14:textId="77777777" w:rsidR="00A72ACD" w:rsidRPr="00A745D7" w:rsidRDefault="00A72ACD" w:rsidP="00A72ACD">
      <w:pPr>
        <w:spacing w:after="240"/>
        <w:ind w:left="360"/>
        <w:contextualSpacing/>
        <w:rPr>
          <w:rFonts w:ascii="Garamond" w:hAnsi="Garamond"/>
        </w:rPr>
      </w:pPr>
    </w:p>
    <w:p w14:paraId="4E6CF151" w14:textId="77777777" w:rsidR="00A72ACD" w:rsidRPr="00A745D7" w:rsidRDefault="00A72ACD" w:rsidP="00A72ACD">
      <w:pPr>
        <w:spacing w:after="240"/>
        <w:ind w:left="360"/>
        <w:contextualSpacing/>
        <w:rPr>
          <w:rFonts w:ascii="Garamond" w:hAnsi="Garamond"/>
        </w:rPr>
      </w:pPr>
      <w:r w:rsidRPr="00A745D7">
        <w:rPr>
          <w:rFonts w:ascii="Garamond" w:hAnsi="Garamond"/>
        </w:rPr>
        <w:t>4/25/2018</w:t>
      </w:r>
      <w:r w:rsidRPr="00A745D7">
        <w:rPr>
          <w:rFonts w:ascii="Garamond" w:hAnsi="Garamond"/>
        </w:rPr>
        <w:tab/>
      </w:r>
      <w:r w:rsidRPr="00A745D7">
        <w:rPr>
          <w:rFonts w:ascii="Garamond" w:hAnsi="Garamond"/>
        </w:rPr>
        <w:tab/>
        <w:t>Renters Rights 101</w:t>
      </w:r>
    </w:p>
    <w:p w14:paraId="44729415" w14:textId="77777777" w:rsidR="00A72ACD" w:rsidRPr="00A745D7" w:rsidRDefault="00A72ACD" w:rsidP="00A72ACD">
      <w:pPr>
        <w:spacing w:after="240"/>
        <w:ind w:left="1800" w:firstLine="360"/>
        <w:contextualSpacing/>
        <w:rPr>
          <w:rFonts w:ascii="Garamond" w:hAnsi="Garamond"/>
        </w:rPr>
      </w:pPr>
      <w:r w:rsidRPr="00A745D7">
        <w:rPr>
          <w:rFonts w:ascii="Garamond" w:hAnsi="Garamond"/>
        </w:rPr>
        <w:t>2000 14</w:t>
      </w:r>
      <w:r w:rsidRPr="00A745D7">
        <w:rPr>
          <w:rFonts w:ascii="Garamond" w:hAnsi="Garamond"/>
          <w:vertAlign w:val="superscript"/>
        </w:rPr>
        <w:t>th</w:t>
      </w:r>
      <w:r w:rsidRPr="00A745D7">
        <w:rPr>
          <w:rFonts w:ascii="Garamond" w:hAnsi="Garamond"/>
        </w:rPr>
        <w:t xml:space="preserve"> Street, NW </w:t>
      </w:r>
    </w:p>
    <w:p w14:paraId="7AA7B36E" w14:textId="77777777" w:rsidR="00A72ACD" w:rsidRPr="00A745D7" w:rsidRDefault="00A72ACD" w:rsidP="00A72ACD">
      <w:pPr>
        <w:spacing w:after="240"/>
        <w:ind w:left="360"/>
        <w:contextualSpacing/>
        <w:rPr>
          <w:rFonts w:ascii="Garamond" w:hAnsi="Garamond"/>
        </w:rPr>
      </w:pPr>
    </w:p>
    <w:p w14:paraId="0E9B7FF2" w14:textId="77777777" w:rsidR="00A72ACD" w:rsidRPr="00A745D7" w:rsidRDefault="00A72ACD" w:rsidP="00A72ACD">
      <w:pPr>
        <w:spacing w:after="240"/>
        <w:ind w:left="360"/>
        <w:contextualSpacing/>
        <w:rPr>
          <w:rFonts w:ascii="Garamond" w:hAnsi="Garamond"/>
        </w:rPr>
      </w:pPr>
      <w:r w:rsidRPr="00A745D7">
        <w:rPr>
          <w:rFonts w:ascii="Garamond" w:hAnsi="Garamond"/>
        </w:rPr>
        <w:t>4/26/2018</w:t>
      </w:r>
      <w:r w:rsidRPr="00A745D7">
        <w:rPr>
          <w:rFonts w:ascii="Garamond" w:hAnsi="Garamond"/>
        </w:rPr>
        <w:tab/>
      </w:r>
      <w:r w:rsidRPr="00A745D7">
        <w:rPr>
          <w:rFonts w:ascii="Garamond" w:hAnsi="Garamond"/>
        </w:rPr>
        <w:tab/>
        <w:t>OTA Presentation</w:t>
      </w:r>
    </w:p>
    <w:p w14:paraId="7E88197D"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 xml:space="preserve">DBH- Resource Fair </w:t>
      </w:r>
    </w:p>
    <w:p w14:paraId="4646C18D" w14:textId="77777777" w:rsidR="00A72ACD" w:rsidRPr="00A745D7" w:rsidRDefault="00A72ACD" w:rsidP="00A72ACD">
      <w:pPr>
        <w:spacing w:after="240"/>
        <w:ind w:left="360"/>
        <w:contextualSpacing/>
        <w:rPr>
          <w:rFonts w:ascii="Garamond" w:hAnsi="Garamond"/>
        </w:rPr>
      </w:pPr>
    </w:p>
    <w:p w14:paraId="237C22B4" w14:textId="77777777" w:rsidR="00A72ACD" w:rsidRPr="00A745D7" w:rsidRDefault="00A72ACD" w:rsidP="00A72ACD">
      <w:pPr>
        <w:spacing w:after="240"/>
        <w:ind w:left="360"/>
        <w:contextualSpacing/>
        <w:rPr>
          <w:rFonts w:ascii="Garamond" w:hAnsi="Garamond"/>
        </w:rPr>
      </w:pPr>
      <w:r w:rsidRPr="00A745D7">
        <w:rPr>
          <w:rFonts w:ascii="Garamond" w:hAnsi="Garamond"/>
        </w:rPr>
        <w:t>5/10/2018</w:t>
      </w:r>
      <w:r w:rsidRPr="00A745D7">
        <w:rPr>
          <w:rFonts w:ascii="Garamond" w:hAnsi="Garamond"/>
        </w:rPr>
        <w:tab/>
      </w:r>
      <w:r w:rsidRPr="00A745D7">
        <w:rPr>
          <w:rFonts w:ascii="Garamond" w:hAnsi="Garamond"/>
        </w:rPr>
        <w:tab/>
        <w:t>OTA Presentation</w:t>
      </w:r>
    </w:p>
    <w:p w14:paraId="6C4C1D1E"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Mayor’s Office of Veteran Affairs</w:t>
      </w:r>
    </w:p>
    <w:p w14:paraId="3F05FDE9" w14:textId="77777777" w:rsidR="00A72ACD" w:rsidRPr="00A745D7" w:rsidRDefault="00A72ACD" w:rsidP="00A72ACD">
      <w:pPr>
        <w:spacing w:after="240"/>
        <w:ind w:left="360"/>
        <w:contextualSpacing/>
        <w:rPr>
          <w:rFonts w:ascii="Garamond" w:hAnsi="Garamond"/>
        </w:rPr>
      </w:pPr>
    </w:p>
    <w:p w14:paraId="63EAB0C7" w14:textId="77777777" w:rsidR="00A72ACD" w:rsidRPr="00A745D7" w:rsidRDefault="00A72ACD" w:rsidP="00A72ACD">
      <w:pPr>
        <w:spacing w:after="240"/>
        <w:ind w:left="360"/>
        <w:contextualSpacing/>
        <w:rPr>
          <w:rFonts w:ascii="Garamond" w:hAnsi="Garamond"/>
        </w:rPr>
      </w:pPr>
      <w:r w:rsidRPr="00A745D7">
        <w:rPr>
          <w:rFonts w:ascii="Garamond" w:hAnsi="Garamond"/>
        </w:rPr>
        <w:t>5/12/2018</w:t>
      </w:r>
      <w:r w:rsidRPr="00A745D7">
        <w:rPr>
          <w:rFonts w:ascii="Garamond" w:hAnsi="Garamond"/>
        </w:rPr>
        <w:tab/>
      </w:r>
      <w:r w:rsidRPr="00A745D7">
        <w:rPr>
          <w:rFonts w:ascii="Garamond" w:hAnsi="Garamond"/>
        </w:rPr>
        <w:tab/>
        <w:t>OTA Presentation</w:t>
      </w:r>
    </w:p>
    <w:p w14:paraId="3D8CBA07" w14:textId="77777777" w:rsidR="00A72ACD" w:rsidRPr="00A745D7" w:rsidRDefault="00A72ACD" w:rsidP="00A72ACD">
      <w:pPr>
        <w:spacing w:after="240"/>
        <w:ind w:left="1800" w:firstLine="360"/>
        <w:rPr>
          <w:rFonts w:ascii="Garamond" w:hAnsi="Garamond"/>
        </w:rPr>
      </w:pPr>
      <w:r w:rsidRPr="00A745D7">
        <w:rPr>
          <w:rFonts w:ascii="Garamond" w:hAnsi="Garamond"/>
        </w:rPr>
        <w:t>LEDC Annual Town Meeting</w:t>
      </w:r>
    </w:p>
    <w:p w14:paraId="5AC9826C" w14:textId="77777777" w:rsidR="00A72ACD" w:rsidRPr="00A745D7" w:rsidRDefault="00A72ACD" w:rsidP="00A72ACD">
      <w:pPr>
        <w:spacing w:after="240"/>
        <w:ind w:left="360"/>
        <w:contextualSpacing/>
        <w:rPr>
          <w:rFonts w:ascii="Garamond" w:hAnsi="Garamond"/>
        </w:rPr>
      </w:pPr>
      <w:r w:rsidRPr="00A745D7">
        <w:rPr>
          <w:rFonts w:ascii="Garamond" w:hAnsi="Garamond"/>
        </w:rPr>
        <w:t>5/14/2018</w:t>
      </w:r>
      <w:r w:rsidRPr="00A745D7">
        <w:rPr>
          <w:rFonts w:ascii="Garamond" w:hAnsi="Garamond"/>
        </w:rPr>
        <w:tab/>
      </w:r>
      <w:r w:rsidRPr="00A745D7">
        <w:rPr>
          <w:rFonts w:ascii="Garamond" w:hAnsi="Garamond"/>
        </w:rPr>
        <w:tab/>
        <w:t>OTA Presentation</w:t>
      </w:r>
    </w:p>
    <w:p w14:paraId="7F9D47F1" w14:textId="77777777" w:rsidR="00A72ACD" w:rsidRPr="00A745D7" w:rsidRDefault="00A72ACD" w:rsidP="00A72ACD">
      <w:pPr>
        <w:spacing w:after="240"/>
        <w:ind w:left="1800" w:firstLine="360"/>
        <w:contextualSpacing/>
        <w:rPr>
          <w:rFonts w:ascii="Garamond" w:hAnsi="Garamond"/>
        </w:rPr>
      </w:pPr>
      <w:r w:rsidRPr="00A745D7">
        <w:rPr>
          <w:rFonts w:ascii="Garamond" w:hAnsi="Garamond"/>
        </w:rPr>
        <w:t>711 49</w:t>
      </w:r>
      <w:r w:rsidRPr="00A745D7">
        <w:rPr>
          <w:rFonts w:ascii="Garamond" w:hAnsi="Garamond"/>
          <w:vertAlign w:val="superscript"/>
        </w:rPr>
        <w:t>th</w:t>
      </w:r>
      <w:r w:rsidRPr="00A745D7">
        <w:rPr>
          <w:rFonts w:ascii="Garamond" w:hAnsi="Garamond"/>
        </w:rPr>
        <w:t xml:space="preserve"> Street, NE</w:t>
      </w:r>
    </w:p>
    <w:p w14:paraId="4FDDD92B" w14:textId="77777777" w:rsidR="00A72ACD" w:rsidRPr="00A745D7" w:rsidRDefault="00A72ACD" w:rsidP="00A72ACD">
      <w:pPr>
        <w:spacing w:after="240"/>
        <w:ind w:left="1800" w:firstLine="360"/>
        <w:contextualSpacing/>
        <w:rPr>
          <w:rFonts w:ascii="Garamond" w:hAnsi="Garamond"/>
        </w:rPr>
      </w:pPr>
    </w:p>
    <w:p w14:paraId="0CE120C3" w14:textId="77777777" w:rsidR="00A72ACD" w:rsidRPr="00A745D7" w:rsidRDefault="00A72ACD" w:rsidP="00A72ACD">
      <w:pPr>
        <w:spacing w:after="240"/>
        <w:ind w:left="360"/>
        <w:contextualSpacing/>
        <w:rPr>
          <w:rFonts w:ascii="Garamond" w:hAnsi="Garamond"/>
        </w:rPr>
      </w:pPr>
      <w:r w:rsidRPr="00A745D7">
        <w:rPr>
          <w:rFonts w:ascii="Garamond" w:hAnsi="Garamond"/>
        </w:rPr>
        <w:t>5/17/2018</w:t>
      </w:r>
      <w:r w:rsidRPr="00A745D7">
        <w:rPr>
          <w:rFonts w:ascii="Garamond" w:hAnsi="Garamond"/>
        </w:rPr>
        <w:tab/>
      </w:r>
      <w:r w:rsidRPr="00A745D7">
        <w:rPr>
          <w:rFonts w:ascii="Garamond" w:hAnsi="Garamond"/>
        </w:rPr>
        <w:tab/>
        <w:t>Tenant Rights Presentation</w:t>
      </w:r>
    </w:p>
    <w:p w14:paraId="33B2A006"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Hodge at 7</w:t>
      </w:r>
      <w:r w:rsidRPr="00A745D7">
        <w:rPr>
          <w:rFonts w:ascii="Garamond" w:hAnsi="Garamond"/>
          <w:vertAlign w:val="superscript"/>
        </w:rPr>
        <w:t>th</w:t>
      </w:r>
      <w:r w:rsidRPr="00A745D7">
        <w:rPr>
          <w:rFonts w:ascii="Garamond" w:hAnsi="Garamond"/>
        </w:rPr>
        <w:t xml:space="preserve"> Tenant Association</w:t>
      </w:r>
    </w:p>
    <w:p w14:paraId="66B1CF15" w14:textId="77777777" w:rsidR="00A72ACD" w:rsidRPr="00A745D7" w:rsidRDefault="00A72ACD" w:rsidP="00A72ACD">
      <w:pPr>
        <w:spacing w:after="240"/>
        <w:ind w:left="360"/>
        <w:contextualSpacing/>
        <w:rPr>
          <w:rFonts w:ascii="Garamond" w:hAnsi="Garamond"/>
        </w:rPr>
      </w:pPr>
    </w:p>
    <w:p w14:paraId="4E624EB7" w14:textId="77777777" w:rsidR="00A72ACD" w:rsidRPr="00A745D7" w:rsidRDefault="00A72ACD" w:rsidP="00A72ACD">
      <w:pPr>
        <w:spacing w:after="240"/>
        <w:ind w:left="360"/>
        <w:contextualSpacing/>
        <w:rPr>
          <w:rFonts w:ascii="Garamond" w:hAnsi="Garamond"/>
        </w:rPr>
      </w:pPr>
      <w:r w:rsidRPr="00A745D7">
        <w:rPr>
          <w:rFonts w:ascii="Garamond" w:hAnsi="Garamond"/>
        </w:rPr>
        <w:t>5/19/2018</w:t>
      </w:r>
      <w:r w:rsidRPr="00A745D7">
        <w:rPr>
          <w:rFonts w:ascii="Garamond" w:hAnsi="Garamond"/>
        </w:rPr>
        <w:tab/>
      </w:r>
      <w:r w:rsidRPr="00A745D7">
        <w:rPr>
          <w:rFonts w:ascii="Garamond" w:hAnsi="Garamond"/>
        </w:rPr>
        <w:tab/>
        <w:t>Renters Rights 101</w:t>
      </w:r>
    </w:p>
    <w:p w14:paraId="2C72A683"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2000 14</w:t>
      </w:r>
      <w:r w:rsidRPr="00A745D7">
        <w:rPr>
          <w:rFonts w:ascii="Garamond" w:hAnsi="Garamond"/>
          <w:vertAlign w:val="superscript"/>
        </w:rPr>
        <w:t>th</w:t>
      </w:r>
      <w:r w:rsidRPr="00A745D7">
        <w:rPr>
          <w:rFonts w:ascii="Garamond" w:hAnsi="Garamond"/>
        </w:rPr>
        <w:t xml:space="preserve"> Street, NW</w:t>
      </w:r>
    </w:p>
    <w:p w14:paraId="456AB5DF" w14:textId="77777777" w:rsidR="00A72ACD" w:rsidRPr="00A745D7" w:rsidRDefault="00A72ACD" w:rsidP="00A72ACD">
      <w:pPr>
        <w:spacing w:after="240"/>
        <w:ind w:left="360"/>
        <w:contextualSpacing/>
        <w:rPr>
          <w:rFonts w:ascii="Garamond" w:hAnsi="Garamond"/>
        </w:rPr>
      </w:pPr>
      <w:r w:rsidRPr="00A745D7">
        <w:rPr>
          <w:rFonts w:ascii="Garamond" w:hAnsi="Garamond"/>
        </w:rPr>
        <w:t xml:space="preserve"> </w:t>
      </w:r>
    </w:p>
    <w:p w14:paraId="29D01463" w14:textId="77777777" w:rsidR="00A72ACD" w:rsidRPr="00A745D7" w:rsidRDefault="00A72ACD" w:rsidP="00A72ACD">
      <w:pPr>
        <w:spacing w:after="240"/>
        <w:ind w:left="360"/>
        <w:contextualSpacing/>
        <w:rPr>
          <w:rFonts w:ascii="Garamond" w:hAnsi="Garamond"/>
        </w:rPr>
      </w:pPr>
      <w:r w:rsidRPr="00A745D7">
        <w:rPr>
          <w:rFonts w:ascii="Garamond" w:hAnsi="Garamond"/>
        </w:rPr>
        <w:t>5/23/2018</w:t>
      </w:r>
      <w:r w:rsidRPr="00A745D7">
        <w:rPr>
          <w:rFonts w:ascii="Garamond" w:hAnsi="Garamond"/>
        </w:rPr>
        <w:tab/>
      </w:r>
      <w:r w:rsidRPr="00A745D7">
        <w:rPr>
          <w:rFonts w:ascii="Garamond" w:hAnsi="Garamond"/>
        </w:rPr>
        <w:tab/>
        <w:t>OTA Stakeholder Meeting</w:t>
      </w:r>
    </w:p>
    <w:p w14:paraId="2EAAF4C8"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2000 14</w:t>
      </w:r>
      <w:r w:rsidRPr="00A745D7">
        <w:rPr>
          <w:rFonts w:ascii="Garamond" w:hAnsi="Garamond"/>
          <w:vertAlign w:val="superscript"/>
        </w:rPr>
        <w:t>th</w:t>
      </w:r>
      <w:r w:rsidRPr="00A745D7">
        <w:rPr>
          <w:rFonts w:ascii="Garamond" w:hAnsi="Garamond"/>
        </w:rPr>
        <w:t xml:space="preserve"> Street, NW</w:t>
      </w:r>
    </w:p>
    <w:p w14:paraId="6F7D55D3"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r>
    </w:p>
    <w:p w14:paraId="36527032" w14:textId="77777777" w:rsidR="00A72ACD" w:rsidRPr="00A745D7" w:rsidRDefault="00A72ACD" w:rsidP="00A72ACD">
      <w:pPr>
        <w:spacing w:after="240"/>
        <w:ind w:left="360"/>
        <w:contextualSpacing/>
        <w:rPr>
          <w:rFonts w:ascii="Garamond" w:hAnsi="Garamond"/>
        </w:rPr>
      </w:pPr>
      <w:r w:rsidRPr="00A745D7">
        <w:rPr>
          <w:rFonts w:ascii="Garamond" w:hAnsi="Garamond"/>
        </w:rPr>
        <w:t>6/4/2018</w:t>
      </w:r>
      <w:r w:rsidRPr="00A745D7">
        <w:rPr>
          <w:rFonts w:ascii="Garamond" w:hAnsi="Garamond"/>
        </w:rPr>
        <w:tab/>
      </w:r>
      <w:r w:rsidRPr="00A745D7">
        <w:rPr>
          <w:rFonts w:ascii="Garamond" w:hAnsi="Garamond"/>
        </w:rPr>
        <w:tab/>
        <w:t>Tenant Rights Presentation</w:t>
      </w:r>
    </w:p>
    <w:p w14:paraId="13A70143" w14:textId="77777777" w:rsidR="00A72ACD" w:rsidRPr="00A745D7" w:rsidRDefault="00A72ACD" w:rsidP="00A72ACD">
      <w:pPr>
        <w:spacing w:after="240"/>
        <w:ind w:left="1800" w:firstLine="360"/>
        <w:contextualSpacing/>
        <w:rPr>
          <w:rFonts w:ascii="Garamond" w:hAnsi="Garamond"/>
        </w:rPr>
      </w:pPr>
      <w:r w:rsidRPr="00A745D7">
        <w:rPr>
          <w:rFonts w:ascii="Garamond" w:hAnsi="Garamond"/>
        </w:rPr>
        <w:t>Columbia Heights Village Tenant Association</w:t>
      </w:r>
    </w:p>
    <w:p w14:paraId="08E82BAE" w14:textId="77777777" w:rsidR="00A72ACD" w:rsidRPr="00A745D7" w:rsidRDefault="00A72ACD" w:rsidP="00A72ACD">
      <w:pPr>
        <w:spacing w:after="240"/>
        <w:ind w:left="1440" w:firstLine="720"/>
        <w:contextualSpacing/>
        <w:rPr>
          <w:rFonts w:ascii="Garamond" w:hAnsi="Garamond"/>
        </w:rPr>
      </w:pPr>
    </w:p>
    <w:p w14:paraId="4DE05880" w14:textId="77777777" w:rsidR="00A72ACD" w:rsidRPr="00A745D7" w:rsidRDefault="00A72ACD" w:rsidP="00A72ACD">
      <w:pPr>
        <w:spacing w:after="240"/>
        <w:ind w:left="360"/>
        <w:contextualSpacing/>
        <w:rPr>
          <w:rFonts w:ascii="Garamond" w:hAnsi="Garamond"/>
        </w:rPr>
      </w:pPr>
      <w:r w:rsidRPr="00A745D7">
        <w:rPr>
          <w:rFonts w:ascii="Garamond" w:hAnsi="Garamond"/>
        </w:rPr>
        <w:t>6/6/2018</w:t>
      </w:r>
      <w:r w:rsidRPr="00A745D7">
        <w:rPr>
          <w:rFonts w:ascii="Garamond" w:hAnsi="Garamond"/>
        </w:rPr>
        <w:tab/>
      </w:r>
      <w:r w:rsidRPr="00A745D7">
        <w:rPr>
          <w:rFonts w:ascii="Garamond" w:hAnsi="Garamond"/>
        </w:rPr>
        <w:tab/>
        <w:t>Tenant Rights Presentation</w:t>
      </w:r>
    </w:p>
    <w:p w14:paraId="32AFF95F"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D.C. Council of Aging</w:t>
      </w:r>
    </w:p>
    <w:p w14:paraId="23FE874F" w14:textId="77777777" w:rsidR="00A72ACD" w:rsidRPr="00A745D7" w:rsidRDefault="00A72ACD" w:rsidP="00A72ACD">
      <w:pPr>
        <w:spacing w:after="240"/>
        <w:ind w:left="360"/>
        <w:contextualSpacing/>
        <w:rPr>
          <w:rFonts w:ascii="Garamond" w:hAnsi="Garamond"/>
        </w:rPr>
      </w:pPr>
    </w:p>
    <w:p w14:paraId="76999459" w14:textId="77777777" w:rsidR="00A72ACD" w:rsidRPr="00A745D7" w:rsidRDefault="00A72ACD" w:rsidP="00A72ACD">
      <w:pPr>
        <w:spacing w:after="240"/>
        <w:ind w:left="360"/>
        <w:contextualSpacing/>
        <w:rPr>
          <w:rFonts w:ascii="Garamond" w:hAnsi="Garamond"/>
        </w:rPr>
      </w:pPr>
      <w:r w:rsidRPr="00A745D7">
        <w:rPr>
          <w:rFonts w:ascii="Garamond" w:hAnsi="Garamond"/>
        </w:rPr>
        <w:t>6/9/2018</w:t>
      </w:r>
      <w:r w:rsidRPr="00A745D7">
        <w:rPr>
          <w:rFonts w:ascii="Garamond" w:hAnsi="Garamond"/>
        </w:rPr>
        <w:tab/>
      </w:r>
      <w:r w:rsidRPr="00A745D7">
        <w:rPr>
          <w:rFonts w:ascii="Garamond" w:hAnsi="Garamond"/>
        </w:rPr>
        <w:tab/>
        <w:t>OTA Presentation</w:t>
      </w:r>
    </w:p>
    <w:p w14:paraId="7CDD1270"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DHCD Housing Expo</w:t>
      </w:r>
    </w:p>
    <w:p w14:paraId="4819597C" w14:textId="77777777" w:rsidR="00A72ACD" w:rsidRPr="00A745D7" w:rsidRDefault="00A72ACD" w:rsidP="00A72ACD">
      <w:pPr>
        <w:spacing w:after="240"/>
        <w:ind w:left="360"/>
        <w:contextualSpacing/>
        <w:rPr>
          <w:rFonts w:ascii="Garamond" w:hAnsi="Garamond"/>
        </w:rPr>
      </w:pPr>
    </w:p>
    <w:p w14:paraId="583C3C23" w14:textId="77777777" w:rsidR="00A72ACD" w:rsidRPr="00A745D7" w:rsidRDefault="00A72ACD" w:rsidP="00A72ACD">
      <w:pPr>
        <w:spacing w:after="240"/>
        <w:ind w:left="360"/>
        <w:contextualSpacing/>
        <w:rPr>
          <w:rFonts w:ascii="Garamond" w:hAnsi="Garamond"/>
        </w:rPr>
      </w:pPr>
      <w:r w:rsidRPr="00A745D7">
        <w:rPr>
          <w:rFonts w:ascii="Garamond" w:hAnsi="Garamond"/>
        </w:rPr>
        <w:t>6/27/2018</w:t>
      </w:r>
      <w:r w:rsidRPr="00A745D7">
        <w:rPr>
          <w:rFonts w:ascii="Garamond" w:hAnsi="Garamond"/>
        </w:rPr>
        <w:tab/>
      </w:r>
      <w:r w:rsidRPr="00A745D7">
        <w:rPr>
          <w:rFonts w:ascii="Garamond" w:hAnsi="Garamond"/>
        </w:rPr>
        <w:tab/>
        <w:t>Renters Rights 101</w:t>
      </w:r>
    </w:p>
    <w:p w14:paraId="19DBF5CA" w14:textId="77777777" w:rsidR="00A72ACD" w:rsidRPr="00A745D7" w:rsidRDefault="00A72ACD" w:rsidP="00A72ACD">
      <w:pPr>
        <w:spacing w:after="240"/>
        <w:ind w:left="1800" w:firstLine="360"/>
        <w:contextualSpacing/>
        <w:rPr>
          <w:rFonts w:ascii="Garamond" w:hAnsi="Garamond"/>
        </w:rPr>
      </w:pPr>
      <w:r w:rsidRPr="00A745D7">
        <w:rPr>
          <w:rFonts w:ascii="Garamond" w:hAnsi="Garamond"/>
        </w:rPr>
        <w:t>200 14</w:t>
      </w:r>
      <w:r w:rsidRPr="00A745D7">
        <w:rPr>
          <w:rFonts w:ascii="Garamond" w:hAnsi="Garamond"/>
          <w:vertAlign w:val="superscript"/>
        </w:rPr>
        <w:t>th</w:t>
      </w:r>
      <w:r w:rsidRPr="00A745D7">
        <w:rPr>
          <w:rFonts w:ascii="Garamond" w:hAnsi="Garamond"/>
        </w:rPr>
        <w:t xml:space="preserve"> Street, NW</w:t>
      </w:r>
    </w:p>
    <w:p w14:paraId="26710F84" w14:textId="77777777" w:rsidR="00A72ACD" w:rsidRPr="00A745D7" w:rsidRDefault="00A72ACD" w:rsidP="00A72ACD">
      <w:pPr>
        <w:spacing w:after="240"/>
        <w:ind w:left="360"/>
        <w:contextualSpacing/>
        <w:rPr>
          <w:rFonts w:ascii="Garamond" w:hAnsi="Garamond"/>
        </w:rPr>
      </w:pPr>
    </w:p>
    <w:p w14:paraId="5A6CF938" w14:textId="77777777" w:rsidR="00A72ACD" w:rsidRPr="00A745D7" w:rsidRDefault="00A72ACD" w:rsidP="00A72ACD">
      <w:pPr>
        <w:spacing w:after="240"/>
        <w:ind w:left="360"/>
        <w:contextualSpacing/>
        <w:rPr>
          <w:rFonts w:ascii="Garamond" w:hAnsi="Garamond"/>
        </w:rPr>
      </w:pPr>
      <w:r w:rsidRPr="00A745D7">
        <w:rPr>
          <w:rFonts w:ascii="Garamond" w:hAnsi="Garamond"/>
        </w:rPr>
        <w:t>6/28/2018</w:t>
      </w:r>
      <w:r w:rsidRPr="00A745D7">
        <w:rPr>
          <w:rFonts w:ascii="Garamond" w:hAnsi="Garamond"/>
        </w:rPr>
        <w:tab/>
      </w:r>
      <w:r w:rsidRPr="00A745D7">
        <w:rPr>
          <w:rFonts w:ascii="Garamond" w:hAnsi="Garamond"/>
        </w:rPr>
        <w:tab/>
        <w:t>Tenant Rights Presentation</w:t>
      </w:r>
    </w:p>
    <w:p w14:paraId="21A1B103" w14:textId="77777777" w:rsidR="00A72ACD" w:rsidRPr="00A745D7" w:rsidRDefault="00A72ACD" w:rsidP="00A72ACD">
      <w:pPr>
        <w:spacing w:after="240"/>
        <w:ind w:left="1800" w:firstLine="360"/>
        <w:contextualSpacing/>
        <w:rPr>
          <w:rFonts w:ascii="Garamond" w:hAnsi="Garamond"/>
        </w:rPr>
      </w:pPr>
      <w:r w:rsidRPr="00A745D7">
        <w:rPr>
          <w:rFonts w:ascii="Garamond" w:hAnsi="Garamond"/>
        </w:rPr>
        <w:t>Hodge at the 7</w:t>
      </w:r>
      <w:r w:rsidRPr="00A745D7">
        <w:rPr>
          <w:rFonts w:ascii="Garamond" w:hAnsi="Garamond"/>
          <w:vertAlign w:val="superscript"/>
        </w:rPr>
        <w:t>th</w:t>
      </w:r>
      <w:r w:rsidRPr="00A745D7">
        <w:rPr>
          <w:rFonts w:ascii="Garamond" w:hAnsi="Garamond"/>
        </w:rPr>
        <w:t xml:space="preserve"> Tenant Association </w:t>
      </w:r>
    </w:p>
    <w:p w14:paraId="5310877F" w14:textId="77777777" w:rsidR="00A72ACD" w:rsidRPr="00A745D7" w:rsidRDefault="00A72ACD" w:rsidP="00A72ACD">
      <w:pPr>
        <w:spacing w:after="240"/>
        <w:ind w:left="360"/>
        <w:contextualSpacing/>
        <w:rPr>
          <w:rFonts w:ascii="Garamond" w:hAnsi="Garamond"/>
        </w:rPr>
      </w:pPr>
    </w:p>
    <w:p w14:paraId="3C2AF0F3" w14:textId="77777777" w:rsidR="00A72ACD" w:rsidRPr="00A745D7" w:rsidRDefault="00A72ACD" w:rsidP="00A72ACD">
      <w:pPr>
        <w:spacing w:after="240"/>
        <w:ind w:left="360"/>
        <w:contextualSpacing/>
        <w:rPr>
          <w:rFonts w:ascii="Garamond" w:hAnsi="Garamond"/>
        </w:rPr>
      </w:pPr>
      <w:r w:rsidRPr="00A745D7">
        <w:rPr>
          <w:rFonts w:ascii="Garamond" w:hAnsi="Garamond"/>
        </w:rPr>
        <w:t>7/6/2018</w:t>
      </w:r>
      <w:r w:rsidRPr="00A745D7">
        <w:rPr>
          <w:rFonts w:ascii="Garamond" w:hAnsi="Garamond"/>
        </w:rPr>
        <w:tab/>
      </w:r>
      <w:r w:rsidRPr="00A745D7">
        <w:rPr>
          <w:rFonts w:ascii="Garamond" w:hAnsi="Garamond"/>
        </w:rPr>
        <w:tab/>
        <w:t xml:space="preserve">Renters Rights 101 </w:t>
      </w:r>
    </w:p>
    <w:p w14:paraId="566A5DA3"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 xml:space="preserve">Congress Heights Senior Wellness Center </w:t>
      </w:r>
    </w:p>
    <w:p w14:paraId="49971B5E" w14:textId="77777777" w:rsidR="00A72ACD" w:rsidRPr="00A745D7" w:rsidRDefault="00A72ACD" w:rsidP="00A72ACD">
      <w:pPr>
        <w:spacing w:after="240"/>
        <w:ind w:left="360"/>
        <w:contextualSpacing/>
        <w:rPr>
          <w:rFonts w:ascii="Garamond" w:hAnsi="Garamond"/>
        </w:rPr>
      </w:pPr>
    </w:p>
    <w:p w14:paraId="4501C73B" w14:textId="77777777" w:rsidR="00A72ACD" w:rsidRPr="00A745D7" w:rsidRDefault="00A72ACD" w:rsidP="00A72ACD">
      <w:pPr>
        <w:spacing w:after="240"/>
        <w:ind w:left="360"/>
        <w:contextualSpacing/>
        <w:rPr>
          <w:rFonts w:ascii="Garamond" w:hAnsi="Garamond"/>
        </w:rPr>
      </w:pPr>
      <w:r w:rsidRPr="00A745D7">
        <w:rPr>
          <w:rFonts w:ascii="Garamond" w:hAnsi="Garamond"/>
        </w:rPr>
        <w:t>8/9/2018</w:t>
      </w:r>
      <w:r w:rsidRPr="00A745D7">
        <w:rPr>
          <w:rFonts w:ascii="Garamond" w:hAnsi="Garamond"/>
        </w:rPr>
        <w:tab/>
      </w:r>
      <w:r w:rsidRPr="00A745D7">
        <w:rPr>
          <w:rFonts w:ascii="Garamond" w:hAnsi="Garamond"/>
        </w:rPr>
        <w:tab/>
        <w:t xml:space="preserve">Renters Rights 101 </w:t>
      </w:r>
    </w:p>
    <w:p w14:paraId="7044F35B" w14:textId="77777777" w:rsidR="00A72ACD" w:rsidRPr="00A745D7" w:rsidRDefault="00A72ACD" w:rsidP="00A72ACD">
      <w:pPr>
        <w:spacing w:after="240"/>
        <w:ind w:left="1800" w:firstLine="360"/>
        <w:contextualSpacing/>
        <w:rPr>
          <w:rFonts w:ascii="Garamond" w:hAnsi="Garamond"/>
        </w:rPr>
      </w:pPr>
      <w:r w:rsidRPr="00A745D7">
        <w:rPr>
          <w:rFonts w:ascii="Garamond" w:hAnsi="Garamond"/>
        </w:rPr>
        <w:t xml:space="preserve">Community Partnership </w:t>
      </w:r>
    </w:p>
    <w:p w14:paraId="2038CA7E" w14:textId="77777777" w:rsidR="00A72ACD" w:rsidRPr="00A745D7" w:rsidRDefault="00A72ACD" w:rsidP="00A72ACD">
      <w:pPr>
        <w:spacing w:after="240"/>
        <w:ind w:left="360"/>
        <w:contextualSpacing/>
        <w:rPr>
          <w:rFonts w:ascii="Garamond" w:hAnsi="Garamond"/>
        </w:rPr>
      </w:pPr>
    </w:p>
    <w:p w14:paraId="3DBD14EC" w14:textId="77777777" w:rsidR="00A72ACD" w:rsidRPr="00A745D7" w:rsidRDefault="00A72ACD" w:rsidP="00A72ACD">
      <w:pPr>
        <w:spacing w:after="240"/>
        <w:ind w:left="360"/>
        <w:contextualSpacing/>
        <w:rPr>
          <w:rFonts w:ascii="Garamond" w:hAnsi="Garamond"/>
        </w:rPr>
      </w:pPr>
      <w:r w:rsidRPr="00A745D7">
        <w:rPr>
          <w:rFonts w:ascii="Garamond" w:hAnsi="Garamond"/>
        </w:rPr>
        <w:t>8/16/2018</w:t>
      </w:r>
      <w:r w:rsidRPr="00A745D7">
        <w:rPr>
          <w:rFonts w:ascii="Garamond" w:hAnsi="Garamond"/>
        </w:rPr>
        <w:tab/>
      </w:r>
      <w:r w:rsidRPr="00A745D7">
        <w:rPr>
          <w:rFonts w:ascii="Garamond" w:hAnsi="Garamond"/>
        </w:rPr>
        <w:tab/>
        <w:t>Tenant Rights Presentation</w:t>
      </w:r>
    </w:p>
    <w:p w14:paraId="19D870B6" w14:textId="77777777" w:rsidR="00A72ACD" w:rsidRPr="00A745D7" w:rsidRDefault="00A72ACD" w:rsidP="00A72ACD">
      <w:pPr>
        <w:spacing w:after="240"/>
        <w:ind w:left="1800" w:firstLine="360"/>
        <w:rPr>
          <w:rFonts w:ascii="Garamond" w:hAnsi="Garamond"/>
        </w:rPr>
      </w:pPr>
      <w:r w:rsidRPr="00A745D7">
        <w:rPr>
          <w:rFonts w:ascii="Garamond" w:hAnsi="Garamond"/>
        </w:rPr>
        <w:t>LEDC Tenant Meeting</w:t>
      </w:r>
    </w:p>
    <w:p w14:paraId="1F68BAD4" w14:textId="77777777" w:rsidR="00A72ACD" w:rsidRPr="00A745D7" w:rsidRDefault="00A72ACD" w:rsidP="00A72ACD">
      <w:pPr>
        <w:spacing w:after="240"/>
        <w:ind w:left="360"/>
        <w:contextualSpacing/>
        <w:rPr>
          <w:rFonts w:ascii="Garamond" w:hAnsi="Garamond"/>
        </w:rPr>
      </w:pPr>
      <w:r w:rsidRPr="00A745D7">
        <w:rPr>
          <w:rFonts w:ascii="Garamond" w:hAnsi="Garamond"/>
        </w:rPr>
        <w:t>9/5/2018</w:t>
      </w:r>
      <w:r w:rsidRPr="00A745D7">
        <w:rPr>
          <w:rFonts w:ascii="Garamond" w:hAnsi="Garamond"/>
        </w:rPr>
        <w:tab/>
      </w:r>
      <w:r w:rsidRPr="00A745D7">
        <w:rPr>
          <w:rFonts w:ascii="Garamond" w:hAnsi="Garamond"/>
        </w:rPr>
        <w:tab/>
        <w:t>Tenant Rights Presentation</w:t>
      </w:r>
    </w:p>
    <w:p w14:paraId="0FD42026" w14:textId="77777777" w:rsidR="00A72ACD" w:rsidRPr="00A745D7" w:rsidRDefault="00A72ACD" w:rsidP="00A72ACD">
      <w:pPr>
        <w:spacing w:after="240"/>
        <w:ind w:left="1800" w:firstLine="360"/>
        <w:contextualSpacing/>
        <w:rPr>
          <w:rFonts w:ascii="Garamond" w:hAnsi="Garamond"/>
        </w:rPr>
      </w:pPr>
      <w:r w:rsidRPr="00A745D7">
        <w:rPr>
          <w:rFonts w:ascii="Garamond" w:hAnsi="Garamond"/>
        </w:rPr>
        <w:t>Golden Rule Apartments</w:t>
      </w:r>
    </w:p>
    <w:p w14:paraId="57E21012" w14:textId="77777777" w:rsidR="00A72ACD" w:rsidRPr="00A745D7" w:rsidRDefault="00A72ACD" w:rsidP="00A72ACD">
      <w:pPr>
        <w:spacing w:after="240"/>
        <w:ind w:left="1800" w:firstLine="360"/>
        <w:contextualSpacing/>
        <w:rPr>
          <w:rFonts w:ascii="Garamond" w:hAnsi="Garamond"/>
        </w:rPr>
      </w:pPr>
    </w:p>
    <w:p w14:paraId="168F5A35" w14:textId="77777777" w:rsidR="00A72ACD" w:rsidRPr="00A745D7" w:rsidRDefault="00A72ACD" w:rsidP="00A72ACD">
      <w:pPr>
        <w:spacing w:after="240"/>
        <w:ind w:left="360"/>
        <w:contextualSpacing/>
        <w:rPr>
          <w:rFonts w:ascii="Garamond" w:hAnsi="Garamond"/>
        </w:rPr>
      </w:pPr>
      <w:r w:rsidRPr="00A745D7">
        <w:rPr>
          <w:rFonts w:ascii="Garamond" w:hAnsi="Garamond"/>
        </w:rPr>
        <w:t>9/14/2018</w:t>
      </w:r>
      <w:r w:rsidRPr="00A745D7">
        <w:rPr>
          <w:rFonts w:ascii="Garamond" w:hAnsi="Garamond"/>
        </w:rPr>
        <w:tab/>
      </w:r>
      <w:r w:rsidRPr="00A745D7">
        <w:rPr>
          <w:rFonts w:ascii="Garamond" w:hAnsi="Garamond"/>
        </w:rPr>
        <w:tab/>
        <w:t>Renters Rights 101</w:t>
      </w:r>
    </w:p>
    <w:p w14:paraId="14846AAA" w14:textId="77777777" w:rsidR="00A72ACD" w:rsidRPr="00A745D7" w:rsidRDefault="00A72ACD" w:rsidP="00A72ACD">
      <w:pPr>
        <w:spacing w:after="240"/>
        <w:ind w:left="1800" w:firstLine="360"/>
        <w:contextualSpacing/>
        <w:rPr>
          <w:rFonts w:ascii="Garamond" w:hAnsi="Garamond"/>
        </w:rPr>
      </w:pPr>
      <w:r w:rsidRPr="00A745D7">
        <w:rPr>
          <w:rFonts w:ascii="Garamond" w:hAnsi="Garamond"/>
        </w:rPr>
        <w:t>Community Partnership</w:t>
      </w:r>
    </w:p>
    <w:p w14:paraId="36FCB335" w14:textId="77777777" w:rsidR="00A72ACD" w:rsidRPr="00A745D7" w:rsidRDefault="00A72ACD" w:rsidP="00A72ACD">
      <w:pPr>
        <w:spacing w:after="240"/>
        <w:ind w:left="360"/>
        <w:contextualSpacing/>
        <w:rPr>
          <w:rFonts w:ascii="Garamond" w:hAnsi="Garamond"/>
        </w:rPr>
      </w:pPr>
    </w:p>
    <w:p w14:paraId="1773BB9E" w14:textId="77777777" w:rsidR="00A72ACD" w:rsidRPr="00A745D7" w:rsidRDefault="00A72ACD" w:rsidP="00A72ACD">
      <w:pPr>
        <w:spacing w:after="240"/>
        <w:ind w:left="360"/>
        <w:contextualSpacing/>
        <w:rPr>
          <w:rFonts w:ascii="Garamond" w:hAnsi="Garamond"/>
        </w:rPr>
      </w:pPr>
      <w:r w:rsidRPr="00A745D7">
        <w:rPr>
          <w:rFonts w:ascii="Garamond" w:hAnsi="Garamond"/>
        </w:rPr>
        <w:t>9/18/2018</w:t>
      </w:r>
      <w:r w:rsidRPr="00A745D7">
        <w:rPr>
          <w:rFonts w:ascii="Garamond" w:hAnsi="Garamond"/>
        </w:rPr>
        <w:tab/>
      </w:r>
      <w:r w:rsidRPr="00A745D7">
        <w:rPr>
          <w:rFonts w:ascii="Garamond" w:hAnsi="Garamond"/>
        </w:rPr>
        <w:tab/>
        <w:t>Tenant Rights Presentation</w:t>
      </w:r>
    </w:p>
    <w:p w14:paraId="4DF15B30" w14:textId="77777777" w:rsidR="00A72ACD" w:rsidRPr="00A745D7" w:rsidRDefault="00A72ACD" w:rsidP="00A72ACD">
      <w:pPr>
        <w:spacing w:after="240"/>
        <w:ind w:left="1800" w:firstLine="360"/>
        <w:contextualSpacing/>
        <w:rPr>
          <w:rFonts w:ascii="Garamond" w:hAnsi="Garamond"/>
        </w:rPr>
      </w:pPr>
      <w:r w:rsidRPr="00A745D7">
        <w:rPr>
          <w:rFonts w:ascii="Garamond" w:hAnsi="Garamond"/>
        </w:rPr>
        <w:t>Emery Work Bed Program</w:t>
      </w:r>
    </w:p>
    <w:p w14:paraId="3F442285" w14:textId="77777777" w:rsidR="00A72ACD" w:rsidRPr="00A745D7" w:rsidRDefault="00A72ACD" w:rsidP="00A72ACD">
      <w:pPr>
        <w:spacing w:after="240"/>
        <w:ind w:left="360"/>
        <w:contextualSpacing/>
        <w:rPr>
          <w:rFonts w:ascii="Garamond" w:hAnsi="Garamond"/>
        </w:rPr>
      </w:pPr>
    </w:p>
    <w:p w14:paraId="33ED193D" w14:textId="77777777" w:rsidR="00A72ACD" w:rsidRPr="00A745D7" w:rsidRDefault="00A72ACD" w:rsidP="00A72ACD">
      <w:pPr>
        <w:spacing w:after="240"/>
        <w:ind w:left="360"/>
        <w:contextualSpacing/>
        <w:rPr>
          <w:rFonts w:ascii="Garamond" w:hAnsi="Garamond"/>
        </w:rPr>
      </w:pPr>
      <w:r w:rsidRPr="00A745D7">
        <w:rPr>
          <w:rFonts w:ascii="Garamond" w:hAnsi="Garamond"/>
        </w:rPr>
        <w:t>9/29/2018</w:t>
      </w:r>
      <w:r w:rsidRPr="00A745D7">
        <w:rPr>
          <w:rFonts w:ascii="Garamond" w:hAnsi="Garamond"/>
        </w:rPr>
        <w:tab/>
      </w:r>
      <w:r w:rsidRPr="00A745D7">
        <w:rPr>
          <w:rFonts w:ascii="Garamond" w:hAnsi="Garamond"/>
        </w:rPr>
        <w:tab/>
        <w:t>OTA’s Annual Tenant Summit</w:t>
      </w:r>
    </w:p>
    <w:p w14:paraId="29EE1998"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 xml:space="preserve">Gallaudet University </w:t>
      </w:r>
    </w:p>
    <w:p w14:paraId="2E58AD4B" w14:textId="77777777" w:rsidR="00A72ACD" w:rsidRPr="00A745D7" w:rsidRDefault="00A72ACD" w:rsidP="00A72ACD">
      <w:pPr>
        <w:spacing w:after="240"/>
        <w:ind w:left="360"/>
        <w:contextualSpacing/>
        <w:rPr>
          <w:rFonts w:ascii="Garamond" w:hAnsi="Garamond"/>
        </w:rPr>
      </w:pPr>
    </w:p>
    <w:p w14:paraId="1AFCDE41" w14:textId="77777777" w:rsidR="00A72ACD" w:rsidRPr="00A745D7" w:rsidRDefault="00A72ACD" w:rsidP="00A72ACD">
      <w:pPr>
        <w:spacing w:after="240"/>
        <w:ind w:left="360"/>
        <w:contextualSpacing/>
        <w:rPr>
          <w:rFonts w:ascii="Garamond" w:hAnsi="Garamond"/>
          <w:b/>
        </w:rPr>
      </w:pPr>
      <w:r w:rsidRPr="00A745D7">
        <w:rPr>
          <w:rFonts w:ascii="Garamond" w:hAnsi="Garamond"/>
          <w:b/>
        </w:rPr>
        <w:t>II. FY 2019:</w:t>
      </w:r>
    </w:p>
    <w:p w14:paraId="71E72C71" w14:textId="77777777" w:rsidR="00A72ACD" w:rsidRPr="00A745D7" w:rsidRDefault="00A72ACD" w:rsidP="00A72ACD">
      <w:pPr>
        <w:spacing w:after="240"/>
        <w:ind w:left="360"/>
        <w:contextualSpacing/>
        <w:rPr>
          <w:rFonts w:ascii="Garamond" w:hAnsi="Garamond"/>
        </w:rPr>
      </w:pPr>
    </w:p>
    <w:p w14:paraId="4CA0DA2B" w14:textId="77777777" w:rsidR="00A72ACD" w:rsidRPr="00A745D7" w:rsidRDefault="00A72ACD" w:rsidP="00A72ACD">
      <w:pPr>
        <w:spacing w:after="240"/>
        <w:ind w:left="360"/>
        <w:contextualSpacing/>
        <w:rPr>
          <w:rFonts w:ascii="Garamond" w:hAnsi="Garamond"/>
        </w:rPr>
      </w:pPr>
      <w:r w:rsidRPr="00A745D7">
        <w:rPr>
          <w:rFonts w:ascii="Garamond" w:hAnsi="Garamond"/>
        </w:rPr>
        <w:t>10/3/2018</w:t>
      </w:r>
      <w:r w:rsidRPr="00A745D7">
        <w:rPr>
          <w:rFonts w:ascii="Garamond" w:hAnsi="Garamond"/>
        </w:rPr>
        <w:tab/>
      </w:r>
      <w:r w:rsidRPr="00A745D7">
        <w:rPr>
          <w:rFonts w:ascii="Garamond" w:hAnsi="Garamond"/>
        </w:rPr>
        <w:tab/>
        <w:t>Tenant Rights Presentation</w:t>
      </w:r>
    </w:p>
    <w:p w14:paraId="51DE8BD8"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DC Council of Aging</w:t>
      </w:r>
    </w:p>
    <w:p w14:paraId="61A7D0B5" w14:textId="77777777" w:rsidR="00A72ACD" w:rsidRPr="00A745D7" w:rsidRDefault="00A72ACD" w:rsidP="00A72ACD">
      <w:pPr>
        <w:spacing w:after="240"/>
        <w:ind w:left="360"/>
        <w:contextualSpacing/>
        <w:rPr>
          <w:rFonts w:ascii="Garamond" w:hAnsi="Garamond"/>
        </w:rPr>
      </w:pPr>
    </w:p>
    <w:p w14:paraId="7DFE9787" w14:textId="77777777" w:rsidR="00A72ACD" w:rsidRPr="00A745D7" w:rsidRDefault="00A72ACD" w:rsidP="00A72ACD">
      <w:pPr>
        <w:spacing w:after="240"/>
        <w:ind w:left="360"/>
        <w:contextualSpacing/>
        <w:rPr>
          <w:rFonts w:ascii="Garamond" w:hAnsi="Garamond"/>
        </w:rPr>
      </w:pPr>
      <w:r w:rsidRPr="00A745D7">
        <w:rPr>
          <w:rFonts w:ascii="Garamond" w:hAnsi="Garamond"/>
        </w:rPr>
        <w:t>10/15/2018</w:t>
      </w:r>
      <w:r w:rsidRPr="00A745D7">
        <w:rPr>
          <w:rFonts w:ascii="Garamond" w:hAnsi="Garamond"/>
        </w:rPr>
        <w:tab/>
        <w:t>Renters Rights 101</w:t>
      </w:r>
    </w:p>
    <w:p w14:paraId="2B0805D6"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Cascade Park Community Meeting</w:t>
      </w:r>
    </w:p>
    <w:p w14:paraId="6DD4BCE1" w14:textId="77777777" w:rsidR="00A72ACD" w:rsidRPr="00A745D7" w:rsidRDefault="00A72ACD" w:rsidP="00A72ACD">
      <w:pPr>
        <w:spacing w:after="240"/>
        <w:ind w:left="360"/>
        <w:contextualSpacing/>
        <w:rPr>
          <w:rFonts w:ascii="Garamond" w:hAnsi="Garamond"/>
        </w:rPr>
      </w:pPr>
    </w:p>
    <w:p w14:paraId="155EF149" w14:textId="77777777" w:rsidR="00A72ACD" w:rsidRPr="00A745D7" w:rsidRDefault="00A72ACD" w:rsidP="00A72ACD">
      <w:pPr>
        <w:spacing w:after="240"/>
        <w:ind w:left="360"/>
        <w:contextualSpacing/>
        <w:rPr>
          <w:rFonts w:ascii="Garamond" w:hAnsi="Garamond"/>
        </w:rPr>
      </w:pPr>
      <w:r w:rsidRPr="00A745D7">
        <w:rPr>
          <w:rFonts w:ascii="Garamond" w:hAnsi="Garamond"/>
        </w:rPr>
        <w:t>10/23/2018</w:t>
      </w:r>
      <w:r w:rsidRPr="00A745D7">
        <w:rPr>
          <w:rFonts w:ascii="Garamond" w:hAnsi="Garamond"/>
        </w:rPr>
        <w:tab/>
        <w:t>Tenant Rights Presentation</w:t>
      </w:r>
    </w:p>
    <w:p w14:paraId="765B466C"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Mayor’s 11</w:t>
      </w:r>
      <w:r w:rsidRPr="00A745D7">
        <w:rPr>
          <w:rFonts w:ascii="Garamond" w:hAnsi="Garamond"/>
          <w:vertAlign w:val="superscript"/>
        </w:rPr>
        <w:t>th</w:t>
      </w:r>
      <w:r w:rsidRPr="00A745D7">
        <w:rPr>
          <w:rFonts w:ascii="Garamond" w:hAnsi="Garamond"/>
        </w:rPr>
        <w:t xml:space="preserve"> Annual Diversity Expo</w:t>
      </w:r>
    </w:p>
    <w:p w14:paraId="26A99353" w14:textId="77777777" w:rsidR="00A72ACD" w:rsidRPr="00A745D7" w:rsidRDefault="00A72ACD" w:rsidP="00A72ACD">
      <w:pPr>
        <w:spacing w:after="240"/>
        <w:ind w:left="360"/>
        <w:contextualSpacing/>
        <w:rPr>
          <w:rFonts w:ascii="Garamond" w:hAnsi="Garamond"/>
        </w:rPr>
      </w:pPr>
    </w:p>
    <w:p w14:paraId="528594D1" w14:textId="77777777" w:rsidR="00A72ACD" w:rsidRPr="00A745D7" w:rsidRDefault="00A72ACD" w:rsidP="00A72ACD">
      <w:pPr>
        <w:spacing w:after="240"/>
        <w:ind w:left="360"/>
        <w:contextualSpacing/>
        <w:rPr>
          <w:rFonts w:ascii="Garamond" w:hAnsi="Garamond"/>
        </w:rPr>
      </w:pPr>
      <w:r w:rsidRPr="00A745D7">
        <w:rPr>
          <w:rFonts w:ascii="Garamond" w:hAnsi="Garamond"/>
        </w:rPr>
        <w:t>10/24/2018</w:t>
      </w:r>
      <w:r w:rsidRPr="00A745D7">
        <w:rPr>
          <w:rFonts w:ascii="Garamond" w:hAnsi="Garamond"/>
        </w:rPr>
        <w:tab/>
        <w:t>Renters Rights 101</w:t>
      </w:r>
    </w:p>
    <w:p w14:paraId="69AB0292" w14:textId="77777777" w:rsidR="00A72ACD" w:rsidRPr="00A745D7" w:rsidRDefault="00A72ACD" w:rsidP="00A72ACD">
      <w:pPr>
        <w:spacing w:after="240"/>
        <w:ind w:left="1800" w:firstLine="360"/>
        <w:contextualSpacing/>
        <w:rPr>
          <w:rFonts w:ascii="Garamond" w:hAnsi="Garamond"/>
        </w:rPr>
      </w:pPr>
      <w:r w:rsidRPr="00A745D7">
        <w:rPr>
          <w:rFonts w:ascii="Garamond" w:hAnsi="Garamond"/>
        </w:rPr>
        <w:t>2000 14</w:t>
      </w:r>
      <w:r w:rsidRPr="00A745D7">
        <w:rPr>
          <w:rFonts w:ascii="Garamond" w:hAnsi="Garamond"/>
          <w:vertAlign w:val="superscript"/>
        </w:rPr>
        <w:t>th</w:t>
      </w:r>
      <w:r w:rsidRPr="00A745D7">
        <w:rPr>
          <w:rFonts w:ascii="Garamond" w:hAnsi="Garamond"/>
        </w:rPr>
        <w:t xml:space="preserve"> Street, NW</w:t>
      </w:r>
    </w:p>
    <w:p w14:paraId="608E836A" w14:textId="77777777" w:rsidR="00A72ACD" w:rsidRPr="00A745D7" w:rsidRDefault="00A72ACD" w:rsidP="00A72ACD">
      <w:pPr>
        <w:spacing w:after="240"/>
        <w:ind w:left="360"/>
        <w:contextualSpacing/>
        <w:rPr>
          <w:rFonts w:ascii="Garamond" w:hAnsi="Garamond"/>
        </w:rPr>
      </w:pPr>
    </w:p>
    <w:p w14:paraId="56545452" w14:textId="77777777" w:rsidR="00A72ACD" w:rsidRPr="00A745D7" w:rsidRDefault="00A72ACD" w:rsidP="00A72ACD">
      <w:pPr>
        <w:spacing w:after="240"/>
        <w:ind w:left="360"/>
        <w:contextualSpacing/>
        <w:rPr>
          <w:rFonts w:ascii="Garamond" w:hAnsi="Garamond"/>
        </w:rPr>
      </w:pPr>
      <w:r w:rsidRPr="00A745D7">
        <w:rPr>
          <w:rFonts w:ascii="Garamond" w:hAnsi="Garamond"/>
        </w:rPr>
        <w:t>10/25/2018</w:t>
      </w:r>
      <w:r w:rsidRPr="00A745D7">
        <w:rPr>
          <w:rFonts w:ascii="Garamond" w:hAnsi="Garamond"/>
        </w:rPr>
        <w:tab/>
        <w:t>Renters Rights 101</w:t>
      </w:r>
    </w:p>
    <w:p w14:paraId="7C33AD52"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Community Partnership</w:t>
      </w:r>
    </w:p>
    <w:p w14:paraId="658D1354" w14:textId="77777777" w:rsidR="00A72ACD" w:rsidRPr="00A745D7" w:rsidRDefault="00A72ACD" w:rsidP="00A72ACD">
      <w:pPr>
        <w:spacing w:after="240"/>
        <w:ind w:left="360"/>
        <w:contextualSpacing/>
        <w:rPr>
          <w:rFonts w:ascii="Garamond" w:hAnsi="Garamond"/>
        </w:rPr>
      </w:pPr>
    </w:p>
    <w:p w14:paraId="4E801928" w14:textId="77777777" w:rsidR="00A72ACD" w:rsidRPr="00A745D7" w:rsidRDefault="00A72ACD" w:rsidP="00A72ACD">
      <w:pPr>
        <w:spacing w:after="240"/>
        <w:ind w:left="360"/>
        <w:contextualSpacing/>
        <w:rPr>
          <w:rFonts w:ascii="Garamond" w:hAnsi="Garamond"/>
        </w:rPr>
      </w:pPr>
      <w:r w:rsidRPr="00A745D7">
        <w:rPr>
          <w:rFonts w:ascii="Garamond" w:hAnsi="Garamond"/>
        </w:rPr>
        <w:t>10/30/2018</w:t>
      </w:r>
      <w:r w:rsidRPr="00A745D7">
        <w:rPr>
          <w:rFonts w:ascii="Garamond" w:hAnsi="Garamond"/>
        </w:rPr>
        <w:tab/>
        <w:t>Tenant Rights Presentation</w:t>
      </w:r>
    </w:p>
    <w:p w14:paraId="2351E02F"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D.C. Ambassador’s- DC Council of Aging</w:t>
      </w:r>
    </w:p>
    <w:p w14:paraId="17123DF3" w14:textId="77777777" w:rsidR="00A72ACD" w:rsidRPr="00A745D7" w:rsidRDefault="00A72ACD" w:rsidP="00A72ACD">
      <w:pPr>
        <w:spacing w:after="240"/>
        <w:ind w:left="360"/>
        <w:contextualSpacing/>
        <w:rPr>
          <w:rFonts w:ascii="Garamond" w:hAnsi="Garamond"/>
        </w:rPr>
      </w:pPr>
    </w:p>
    <w:p w14:paraId="31DF42B5" w14:textId="77777777" w:rsidR="00A72ACD" w:rsidRPr="00A745D7" w:rsidRDefault="00A72ACD" w:rsidP="00A72ACD">
      <w:pPr>
        <w:spacing w:after="240"/>
        <w:ind w:left="360"/>
        <w:contextualSpacing/>
        <w:rPr>
          <w:rFonts w:ascii="Garamond" w:hAnsi="Garamond"/>
        </w:rPr>
      </w:pPr>
      <w:r w:rsidRPr="00A745D7">
        <w:rPr>
          <w:rFonts w:ascii="Garamond" w:hAnsi="Garamond"/>
        </w:rPr>
        <w:t>10/31/2018</w:t>
      </w:r>
      <w:r w:rsidRPr="00A745D7">
        <w:rPr>
          <w:rFonts w:ascii="Garamond" w:hAnsi="Garamond"/>
        </w:rPr>
        <w:tab/>
        <w:t>Tenant Rights Presentation</w:t>
      </w:r>
    </w:p>
    <w:p w14:paraId="5D0EF2C4"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 xml:space="preserve">Georgetown Meeting </w:t>
      </w:r>
    </w:p>
    <w:p w14:paraId="21844151" w14:textId="77777777" w:rsidR="00A72ACD" w:rsidRPr="00A745D7" w:rsidRDefault="00A72ACD" w:rsidP="00A72ACD">
      <w:pPr>
        <w:spacing w:after="240"/>
        <w:ind w:left="360"/>
        <w:contextualSpacing/>
        <w:rPr>
          <w:rFonts w:ascii="Garamond" w:hAnsi="Garamond"/>
        </w:rPr>
      </w:pPr>
    </w:p>
    <w:p w14:paraId="69CA7A6B" w14:textId="77777777" w:rsidR="00A72ACD" w:rsidRPr="00A745D7" w:rsidRDefault="00A72ACD" w:rsidP="00A72ACD">
      <w:pPr>
        <w:spacing w:after="240"/>
        <w:ind w:left="360"/>
        <w:contextualSpacing/>
        <w:rPr>
          <w:rFonts w:ascii="Garamond" w:hAnsi="Garamond"/>
        </w:rPr>
      </w:pPr>
      <w:r w:rsidRPr="00A745D7">
        <w:rPr>
          <w:rFonts w:ascii="Garamond" w:hAnsi="Garamond"/>
        </w:rPr>
        <w:t>11/2/2018</w:t>
      </w:r>
      <w:r w:rsidRPr="00A745D7">
        <w:rPr>
          <w:rFonts w:ascii="Garamond" w:hAnsi="Garamond"/>
        </w:rPr>
        <w:tab/>
      </w:r>
      <w:r w:rsidRPr="00A745D7">
        <w:rPr>
          <w:rFonts w:ascii="Garamond" w:hAnsi="Garamond"/>
        </w:rPr>
        <w:tab/>
        <w:t>Tenant Rights Presentation</w:t>
      </w:r>
    </w:p>
    <w:p w14:paraId="17C74B57" w14:textId="77777777" w:rsidR="00A72ACD" w:rsidRPr="00A745D7" w:rsidRDefault="00A72ACD" w:rsidP="00A72ACD">
      <w:pPr>
        <w:spacing w:after="240"/>
        <w:ind w:left="1800" w:firstLine="360"/>
        <w:contextualSpacing/>
        <w:rPr>
          <w:rFonts w:ascii="Garamond" w:hAnsi="Garamond"/>
        </w:rPr>
      </w:pPr>
      <w:r w:rsidRPr="00A745D7">
        <w:rPr>
          <w:rFonts w:ascii="Garamond" w:hAnsi="Garamond"/>
        </w:rPr>
        <w:t xml:space="preserve">Day of Dignity- Mary Merrick Virginia Center </w:t>
      </w:r>
    </w:p>
    <w:p w14:paraId="53A214BB" w14:textId="77777777" w:rsidR="00A72ACD" w:rsidRPr="00A745D7" w:rsidRDefault="00A72ACD" w:rsidP="00A72ACD">
      <w:pPr>
        <w:spacing w:after="240"/>
        <w:ind w:left="360"/>
        <w:contextualSpacing/>
        <w:rPr>
          <w:rFonts w:ascii="Garamond" w:hAnsi="Garamond"/>
        </w:rPr>
      </w:pPr>
    </w:p>
    <w:p w14:paraId="0C0238C2" w14:textId="77777777" w:rsidR="00A72ACD" w:rsidRPr="00A745D7" w:rsidRDefault="00A72ACD" w:rsidP="00A72ACD">
      <w:pPr>
        <w:spacing w:after="240"/>
        <w:ind w:left="360"/>
        <w:contextualSpacing/>
        <w:rPr>
          <w:rFonts w:ascii="Garamond" w:hAnsi="Garamond"/>
        </w:rPr>
      </w:pPr>
      <w:r w:rsidRPr="00A745D7">
        <w:rPr>
          <w:rFonts w:ascii="Garamond" w:hAnsi="Garamond"/>
        </w:rPr>
        <w:t>11/3/2018</w:t>
      </w:r>
      <w:r w:rsidRPr="00A745D7">
        <w:rPr>
          <w:rFonts w:ascii="Garamond" w:hAnsi="Garamond"/>
        </w:rPr>
        <w:tab/>
      </w:r>
      <w:r w:rsidRPr="00A745D7">
        <w:rPr>
          <w:rFonts w:ascii="Garamond" w:hAnsi="Garamond"/>
        </w:rPr>
        <w:tab/>
        <w:t>Tenant Rights Presentation</w:t>
      </w:r>
    </w:p>
    <w:p w14:paraId="4C481064"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r>
      <w:r w:rsidRPr="00A745D7">
        <w:rPr>
          <w:rFonts w:ascii="Garamond" w:hAnsi="Garamond"/>
          <w:noProof/>
        </w:rPr>
        <w:t>CentroNia</w:t>
      </w:r>
      <w:r w:rsidRPr="00A745D7">
        <w:rPr>
          <w:rFonts w:ascii="Garamond" w:hAnsi="Garamond"/>
        </w:rPr>
        <w:t xml:space="preserve"> Health Fair</w:t>
      </w:r>
    </w:p>
    <w:p w14:paraId="03A9A2B9"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r>
    </w:p>
    <w:p w14:paraId="1DD4573F" w14:textId="77777777" w:rsidR="00A72ACD" w:rsidRPr="00A745D7" w:rsidRDefault="00A72ACD" w:rsidP="00A72ACD">
      <w:pPr>
        <w:spacing w:after="240"/>
        <w:ind w:left="360"/>
        <w:contextualSpacing/>
        <w:rPr>
          <w:rFonts w:ascii="Garamond" w:hAnsi="Garamond"/>
        </w:rPr>
      </w:pPr>
      <w:r w:rsidRPr="00A745D7">
        <w:rPr>
          <w:rFonts w:ascii="Garamond" w:hAnsi="Garamond"/>
        </w:rPr>
        <w:t>11/8/2018</w:t>
      </w:r>
      <w:r w:rsidRPr="00A745D7">
        <w:rPr>
          <w:rFonts w:ascii="Garamond" w:hAnsi="Garamond"/>
        </w:rPr>
        <w:tab/>
      </w:r>
      <w:r w:rsidRPr="00A745D7">
        <w:rPr>
          <w:rFonts w:ascii="Garamond" w:hAnsi="Garamond"/>
        </w:rPr>
        <w:tab/>
        <w:t>Renters Rights 101</w:t>
      </w:r>
    </w:p>
    <w:p w14:paraId="7623BCA9" w14:textId="77777777" w:rsidR="00A72ACD" w:rsidRPr="00A745D7" w:rsidRDefault="00A72ACD" w:rsidP="00A72ACD">
      <w:pPr>
        <w:spacing w:after="240"/>
        <w:ind w:left="1800" w:firstLine="360"/>
        <w:contextualSpacing/>
        <w:rPr>
          <w:rFonts w:ascii="Garamond" w:hAnsi="Garamond"/>
        </w:rPr>
      </w:pPr>
      <w:r w:rsidRPr="00A745D7">
        <w:rPr>
          <w:rFonts w:ascii="Garamond" w:hAnsi="Garamond"/>
        </w:rPr>
        <w:t>Community Partnership</w:t>
      </w:r>
    </w:p>
    <w:p w14:paraId="5409A91D"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r>
    </w:p>
    <w:p w14:paraId="11A991D5" w14:textId="77777777" w:rsidR="00A72ACD" w:rsidRPr="00A745D7" w:rsidRDefault="00A72ACD" w:rsidP="00A72ACD">
      <w:pPr>
        <w:spacing w:after="240"/>
        <w:ind w:left="360"/>
        <w:contextualSpacing/>
        <w:rPr>
          <w:rFonts w:ascii="Garamond" w:hAnsi="Garamond"/>
        </w:rPr>
      </w:pPr>
      <w:r w:rsidRPr="00A745D7">
        <w:rPr>
          <w:rFonts w:ascii="Garamond" w:hAnsi="Garamond"/>
        </w:rPr>
        <w:t>11/9/2018</w:t>
      </w:r>
      <w:r w:rsidRPr="00A745D7">
        <w:rPr>
          <w:rFonts w:ascii="Garamond" w:hAnsi="Garamond"/>
        </w:rPr>
        <w:tab/>
      </w:r>
      <w:r w:rsidRPr="00A745D7">
        <w:rPr>
          <w:rFonts w:ascii="Garamond" w:hAnsi="Garamond"/>
        </w:rPr>
        <w:tab/>
        <w:t>Renters Rights 101</w:t>
      </w:r>
    </w:p>
    <w:p w14:paraId="314C591E" w14:textId="77777777" w:rsidR="00A72ACD" w:rsidRPr="00A745D7" w:rsidRDefault="00A72ACD" w:rsidP="00A72ACD">
      <w:pPr>
        <w:spacing w:after="240"/>
        <w:ind w:left="1800" w:firstLine="360"/>
        <w:rPr>
          <w:rFonts w:ascii="Garamond" w:hAnsi="Garamond"/>
        </w:rPr>
      </w:pPr>
      <w:r w:rsidRPr="00A745D7">
        <w:rPr>
          <w:rFonts w:ascii="Garamond" w:hAnsi="Garamond"/>
        </w:rPr>
        <w:t>Chronic Homeless Initiative- 1001 Lawrence Street, NE</w:t>
      </w:r>
    </w:p>
    <w:p w14:paraId="5903AB57" w14:textId="77777777" w:rsidR="00A72ACD" w:rsidRPr="00A745D7" w:rsidRDefault="00A72ACD" w:rsidP="00A72ACD">
      <w:pPr>
        <w:spacing w:after="240"/>
        <w:ind w:left="360"/>
        <w:contextualSpacing/>
        <w:rPr>
          <w:rFonts w:ascii="Garamond" w:hAnsi="Garamond"/>
        </w:rPr>
      </w:pPr>
      <w:r w:rsidRPr="00A745D7">
        <w:rPr>
          <w:rFonts w:ascii="Garamond" w:hAnsi="Garamond"/>
        </w:rPr>
        <w:t>11/13/2018</w:t>
      </w:r>
      <w:r w:rsidRPr="00A745D7">
        <w:rPr>
          <w:rFonts w:ascii="Garamond" w:hAnsi="Garamond"/>
        </w:rPr>
        <w:tab/>
        <w:t>Tenant Rights Presentation</w:t>
      </w:r>
    </w:p>
    <w:p w14:paraId="7CD10178"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Summit at St. Martin</w:t>
      </w:r>
    </w:p>
    <w:p w14:paraId="793242C4" w14:textId="77777777" w:rsidR="00A72ACD" w:rsidRPr="00A745D7" w:rsidRDefault="00A72ACD" w:rsidP="00A72ACD">
      <w:pPr>
        <w:spacing w:after="240"/>
        <w:ind w:left="360"/>
        <w:contextualSpacing/>
        <w:rPr>
          <w:rFonts w:ascii="Garamond" w:hAnsi="Garamond"/>
        </w:rPr>
      </w:pPr>
    </w:p>
    <w:p w14:paraId="183841E1" w14:textId="77777777" w:rsidR="00A72ACD" w:rsidRPr="00A745D7" w:rsidRDefault="00A72ACD" w:rsidP="00A72ACD">
      <w:pPr>
        <w:spacing w:after="240"/>
        <w:ind w:left="360"/>
        <w:contextualSpacing/>
        <w:rPr>
          <w:rFonts w:ascii="Garamond" w:hAnsi="Garamond"/>
        </w:rPr>
      </w:pPr>
      <w:r w:rsidRPr="00A745D7">
        <w:rPr>
          <w:rFonts w:ascii="Garamond" w:hAnsi="Garamond"/>
        </w:rPr>
        <w:t>11/17/2018</w:t>
      </w:r>
      <w:r w:rsidRPr="00A745D7">
        <w:rPr>
          <w:rFonts w:ascii="Garamond" w:hAnsi="Garamond"/>
        </w:rPr>
        <w:tab/>
        <w:t xml:space="preserve">Renters Rights 101 </w:t>
      </w:r>
    </w:p>
    <w:p w14:paraId="41442523"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2000 14</w:t>
      </w:r>
      <w:r w:rsidRPr="00A745D7">
        <w:rPr>
          <w:rFonts w:ascii="Garamond" w:hAnsi="Garamond"/>
          <w:vertAlign w:val="superscript"/>
        </w:rPr>
        <w:t>th</w:t>
      </w:r>
      <w:r w:rsidRPr="00A745D7">
        <w:rPr>
          <w:rFonts w:ascii="Garamond" w:hAnsi="Garamond"/>
        </w:rPr>
        <w:t xml:space="preserve"> Street, NW</w:t>
      </w:r>
    </w:p>
    <w:p w14:paraId="6E5185BB" w14:textId="77777777" w:rsidR="00A72ACD" w:rsidRPr="00A745D7" w:rsidRDefault="00A72ACD" w:rsidP="00A72ACD">
      <w:pPr>
        <w:spacing w:after="240"/>
        <w:ind w:left="360"/>
        <w:contextualSpacing/>
        <w:rPr>
          <w:rFonts w:ascii="Garamond" w:hAnsi="Garamond"/>
        </w:rPr>
      </w:pPr>
    </w:p>
    <w:p w14:paraId="488444DA" w14:textId="77777777" w:rsidR="00A72ACD" w:rsidRPr="00A745D7" w:rsidRDefault="00A72ACD" w:rsidP="00A72ACD">
      <w:pPr>
        <w:spacing w:after="240"/>
        <w:ind w:left="360"/>
        <w:contextualSpacing/>
        <w:rPr>
          <w:rFonts w:ascii="Garamond" w:hAnsi="Garamond"/>
        </w:rPr>
      </w:pPr>
      <w:r w:rsidRPr="00A745D7">
        <w:rPr>
          <w:rFonts w:ascii="Garamond" w:hAnsi="Garamond"/>
        </w:rPr>
        <w:t>11/27/2018</w:t>
      </w:r>
      <w:r w:rsidRPr="00A745D7">
        <w:rPr>
          <w:rFonts w:ascii="Garamond" w:hAnsi="Garamond"/>
        </w:rPr>
        <w:tab/>
        <w:t>Tenant Rights Presentation</w:t>
      </w:r>
    </w:p>
    <w:p w14:paraId="15524B05" w14:textId="77777777" w:rsidR="00A72ACD" w:rsidRPr="00A745D7" w:rsidRDefault="00A72ACD" w:rsidP="00A72ACD">
      <w:pPr>
        <w:spacing w:after="240"/>
        <w:ind w:left="2160"/>
        <w:contextualSpacing/>
        <w:rPr>
          <w:rFonts w:ascii="Garamond" w:hAnsi="Garamond"/>
        </w:rPr>
      </w:pPr>
      <w:r w:rsidRPr="00A745D7">
        <w:rPr>
          <w:rFonts w:ascii="Garamond" w:hAnsi="Garamond"/>
        </w:rPr>
        <w:t>Capitol Hill Group Ministry</w:t>
      </w:r>
    </w:p>
    <w:p w14:paraId="1114C0E8"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r>
    </w:p>
    <w:p w14:paraId="64393FB3" w14:textId="77777777" w:rsidR="00A72ACD" w:rsidRPr="00A745D7" w:rsidRDefault="00A72ACD" w:rsidP="00A72ACD">
      <w:pPr>
        <w:spacing w:after="240"/>
        <w:ind w:left="720" w:hanging="360"/>
        <w:contextualSpacing/>
        <w:rPr>
          <w:rFonts w:ascii="Garamond" w:hAnsi="Garamond"/>
        </w:rPr>
      </w:pPr>
      <w:r w:rsidRPr="00A745D7">
        <w:rPr>
          <w:rFonts w:ascii="Garamond" w:hAnsi="Garamond"/>
        </w:rPr>
        <w:t>11/29/2018</w:t>
      </w:r>
      <w:r w:rsidRPr="00A745D7">
        <w:rPr>
          <w:rFonts w:ascii="Garamond" w:hAnsi="Garamond"/>
        </w:rPr>
        <w:tab/>
        <w:t>Tenant Association Presentation</w:t>
      </w:r>
    </w:p>
    <w:p w14:paraId="034D9172" w14:textId="77777777" w:rsidR="00A72ACD" w:rsidRPr="00A745D7" w:rsidRDefault="00A72ACD" w:rsidP="00A72ACD">
      <w:pPr>
        <w:spacing w:after="240"/>
        <w:ind w:left="1440" w:firstLine="720"/>
        <w:contextualSpacing/>
        <w:rPr>
          <w:rFonts w:ascii="Garamond" w:hAnsi="Garamond"/>
        </w:rPr>
      </w:pPr>
      <w:r w:rsidRPr="00A745D7">
        <w:rPr>
          <w:rFonts w:ascii="Garamond" w:hAnsi="Garamond"/>
        </w:rPr>
        <w:t>Varney Street Tenants</w:t>
      </w:r>
    </w:p>
    <w:p w14:paraId="51D1669B" w14:textId="77777777" w:rsidR="00A72ACD" w:rsidRPr="00A745D7" w:rsidRDefault="00A72ACD" w:rsidP="00A72ACD">
      <w:pPr>
        <w:spacing w:after="240"/>
        <w:ind w:left="1440" w:firstLine="720"/>
        <w:contextualSpacing/>
        <w:rPr>
          <w:rFonts w:ascii="Garamond" w:hAnsi="Garamond"/>
        </w:rPr>
      </w:pPr>
    </w:p>
    <w:p w14:paraId="695A17E2" w14:textId="77777777" w:rsidR="00A72ACD" w:rsidRPr="00A745D7" w:rsidRDefault="00A72ACD" w:rsidP="00A72ACD">
      <w:pPr>
        <w:spacing w:after="240"/>
        <w:ind w:left="360"/>
        <w:contextualSpacing/>
        <w:rPr>
          <w:rFonts w:ascii="Garamond" w:hAnsi="Garamond"/>
        </w:rPr>
      </w:pPr>
      <w:r w:rsidRPr="00A745D7">
        <w:rPr>
          <w:rFonts w:ascii="Garamond" w:hAnsi="Garamond"/>
        </w:rPr>
        <w:t>11/29/2018</w:t>
      </w:r>
      <w:r w:rsidRPr="00A745D7">
        <w:rPr>
          <w:rFonts w:ascii="Garamond" w:hAnsi="Garamond"/>
        </w:rPr>
        <w:tab/>
        <w:t>Renters Rights 101</w:t>
      </w:r>
    </w:p>
    <w:p w14:paraId="40532633"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Department of Energy and Environment</w:t>
      </w:r>
    </w:p>
    <w:p w14:paraId="50ED37FC" w14:textId="77777777" w:rsidR="00A72ACD" w:rsidRPr="00A745D7" w:rsidRDefault="00A72ACD" w:rsidP="00A72ACD">
      <w:pPr>
        <w:spacing w:after="240"/>
        <w:ind w:left="360"/>
        <w:contextualSpacing/>
        <w:rPr>
          <w:rFonts w:ascii="Garamond" w:hAnsi="Garamond"/>
        </w:rPr>
      </w:pPr>
    </w:p>
    <w:p w14:paraId="3789A6FF" w14:textId="77777777" w:rsidR="00A72ACD" w:rsidRPr="00A745D7" w:rsidRDefault="00A72ACD" w:rsidP="00A72ACD">
      <w:pPr>
        <w:spacing w:after="240"/>
        <w:ind w:left="360"/>
        <w:contextualSpacing/>
        <w:rPr>
          <w:rFonts w:ascii="Garamond" w:hAnsi="Garamond"/>
        </w:rPr>
      </w:pPr>
      <w:r w:rsidRPr="00A745D7">
        <w:rPr>
          <w:rFonts w:ascii="Garamond" w:hAnsi="Garamond"/>
        </w:rPr>
        <w:t>12/1/2018</w:t>
      </w:r>
      <w:r w:rsidRPr="00A745D7">
        <w:rPr>
          <w:rFonts w:ascii="Garamond" w:hAnsi="Garamond"/>
        </w:rPr>
        <w:tab/>
      </w:r>
      <w:r w:rsidRPr="00A745D7">
        <w:rPr>
          <w:rFonts w:ascii="Garamond" w:hAnsi="Garamond"/>
        </w:rPr>
        <w:tab/>
        <w:t xml:space="preserve">Tenant Rights Presentation </w:t>
      </w:r>
    </w:p>
    <w:p w14:paraId="36D8666B"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ANC Orientation</w:t>
      </w:r>
    </w:p>
    <w:p w14:paraId="26DDF249" w14:textId="77777777" w:rsidR="00A72ACD" w:rsidRPr="00A745D7" w:rsidRDefault="00A72ACD" w:rsidP="00A72ACD">
      <w:pPr>
        <w:spacing w:after="240"/>
        <w:ind w:left="360"/>
        <w:contextualSpacing/>
        <w:rPr>
          <w:rFonts w:ascii="Garamond" w:hAnsi="Garamond"/>
        </w:rPr>
      </w:pPr>
    </w:p>
    <w:p w14:paraId="2BA4A513" w14:textId="77777777" w:rsidR="00A72ACD" w:rsidRPr="00A745D7" w:rsidRDefault="00A72ACD" w:rsidP="00A72ACD">
      <w:pPr>
        <w:spacing w:after="240"/>
        <w:ind w:left="360"/>
        <w:contextualSpacing/>
        <w:rPr>
          <w:rFonts w:ascii="Garamond" w:hAnsi="Garamond"/>
        </w:rPr>
      </w:pPr>
      <w:r w:rsidRPr="00A745D7">
        <w:rPr>
          <w:rFonts w:ascii="Garamond" w:hAnsi="Garamond"/>
        </w:rPr>
        <w:t>12/5/2018</w:t>
      </w:r>
      <w:r w:rsidRPr="00A745D7">
        <w:rPr>
          <w:rFonts w:ascii="Garamond" w:hAnsi="Garamond"/>
        </w:rPr>
        <w:tab/>
      </w:r>
      <w:r w:rsidRPr="00A745D7">
        <w:rPr>
          <w:rFonts w:ascii="Garamond" w:hAnsi="Garamond"/>
        </w:rPr>
        <w:tab/>
        <w:t>Tenant Association Presentation</w:t>
      </w:r>
    </w:p>
    <w:p w14:paraId="665D9979" w14:textId="77777777" w:rsidR="00A72ACD" w:rsidRPr="00A745D7" w:rsidRDefault="00A72ACD" w:rsidP="00A72ACD">
      <w:pPr>
        <w:spacing w:after="240"/>
        <w:ind w:left="1800" w:firstLine="360"/>
        <w:contextualSpacing/>
        <w:rPr>
          <w:rFonts w:ascii="Garamond" w:hAnsi="Garamond"/>
        </w:rPr>
      </w:pPr>
      <w:r w:rsidRPr="00A745D7">
        <w:rPr>
          <w:rFonts w:ascii="Garamond" w:hAnsi="Garamond"/>
        </w:rPr>
        <w:t xml:space="preserve">Atlantic Gardens &amp; Atlantic Terrence Tenant Association </w:t>
      </w:r>
    </w:p>
    <w:p w14:paraId="2FD5B36A" w14:textId="77777777" w:rsidR="00A72ACD" w:rsidRPr="00A745D7" w:rsidRDefault="00A72ACD" w:rsidP="00A72ACD">
      <w:pPr>
        <w:spacing w:after="240"/>
        <w:ind w:left="360"/>
        <w:contextualSpacing/>
        <w:rPr>
          <w:rFonts w:ascii="Garamond" w:hAnsi="Garamond"/>
        </w:rPr>
      </w:pPr>
    </w:p>
    <w:p w14:paraId="3450B809" w14:textId="77777777" w:rsidR="00A72ACD" w:rsidRPr="00A745D7" w:rsidRDefault="00A72ACD" w:rsidP="00A72ACD">
      <w:pPr>
        <w:spacing w:after="240"/>
        <w:ind w:left="360"/>
        <w:contextualSpacing/>
        <w:rPr>
          <w:rFonts w:ascii="Garamond" w:hAnsi="Garamond"/>
        </w:rPr>
      </w:pPr>
      <w:r w:rsidRPr="00A745D7">
        <w:rPr>
          <w:rFonts w:ascii="Garamond" w:hAnsi="Garamond"/>
        </w:rPr>
        <w:t>12/11/2018</w:t>
      </w:r>
      <w:r w:rsidRPr="00A745D7">
        <w:rPr>
          <w:rFonts w:ascii="Garamond" w:hAnsi="Garamond"/>
        </w:rPr>
        <w:tab/>
        <w:t>Tenant Rights Presentation</w:t>
      </w:r>
    </w:p>
    <w:p w14:paraId="17B0F289" w14:textId="77777777" w:rsidR="00A72ACD" w:rsidRPr="00A745D7" w:rsidRDefault="00A72ACD" w:rsidP="00A72ACD">
      <w:pPr>
        <w:spacing w:after="240"/>
        <w:ind w:left="1800" w:firstLine="360"/>
        <w:contextualSpacing/>
        <w:rPr>
          <w:rFonts w:ascii="Garamond" w:hAnsi="Garamond"/>
        </w:rPr>
      </w:pPr>
      <w:r w:rsidRPr="00A745D7">
        <w:rPr>
          <w:rFonts w:ascii="Garamond" w:hAnsi="Garamond"/>
        </w:rPr>
        <w:t>Shepherd Park (Juanita E. Thornton) Library</w:t>
      </w:r>
    </w:p>
    <w:p w14:paraId="7A552D42" w14:textId="77777777" w:rsidR="00A72ACD" w:rsidRPr="00A745D7" w:rsidRDefault="00A72ACD" w:rsidP="00A72ACD">
      <w:pPr>
        <w:spacing w:after="240"/>
        <w:ind w:left="360"/>
        <w:contextualSpacing/>
        <w:rPr>
          <w:rFonts w:ascii="Garamond" w:hAnsi="Garamond"/>
        </w:rPr>
      </w:pPr>
    </w:p>
    <w:p w14:paraId="30B645B9" w14:textId="77777777" w:rsidR="00A72ACD" w:rsidRPr="00A745D7" w:rsidRDefault="00A72ACD" w:rsidP="00A72ACD">
      <w:pPr>
        <w:spacing w:after="240"/>
        <w:ind w:left="360"/>
        <w:contextualSpacing/>
        <w:rPr>
          <w:rFonts w:ascii="Garamond" w:hAnsi="Garamond"/>
        </w:rPr>
      </w:pPr>
      <w:r w:rsidRPr="00A745D7">
        <w:rPr>
          <w:rFonts w:ascii="Garamond" w:hAnsi="Garamond"/>
        </w:rPr>
        <w:t>12/12/2018</w:t>
      </w:r>
      <w:r w:rsidRPr="00A745D7">
        <w:rPr>
          <w:rFonts w:ascii="Garamond" w:hAnsi="Garamond"/>
        </w:rPr>
        <w:tab/>
        <w:t>Tenants Right Presentation</w:t>
      </w:r>
    </w:p>
    <w:p w14:paraId="5B9D90B7"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Kenmore Tenant Association</w:t>
      </w:r>
    </w:p>
    <w:p w14:paraId="46C59366"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r>
    </w:p>
    <w:p w14:paraId="24B47E82" w14:textId="77777777" w:rsidR="00A72ACD" w:rsidRPr="00A745D7" w:rsidRDefault="00A72ACD" w:rsidP="00A72ACD">
      <w:pPr>
        <w:spacing w:after="240"/>
        <w:ind w:left="360"/>
        <w:contextualSpacing/>
        <w:rPr>
          <w:rFonts w:ascii="Garamond" w:hAnsi="Garamond"/>
        </w:rPr>
      </w:pPr>
      <w:r w:rsidRPr="00A745D7">
        <w:rPr>
          <w:rFonts w:ascii="Garamond" w:hAnsi="Garamond"/>
        </w:rPr>
        <w:t>12/13/2018</w:t>
      </w:r>
      <w:r w:rsidRPr="00A745D7">
        <w:rPr>
          <w:rFonts w:ascii="Garamond" w:hAnsi="Garamond"/>
        </w:rPr>
        <w:tab/>
        <w:t>Renters Rights 101</w:t>
      </w:r>
    </w:p>
    <w:p w14:paraId="3B65FB85"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Community Partnership</w:t>
      </w:r>
    </w:p>
    <w:p w14:paraId="526F034B" w14:textId="77777777" w:rsidR="00A72ACD" w:rsidRPr="00A745D7" w:rsidRDefault="00A72ACD" w:rsidP="00A72ACD">
      <w:pPr>
        <w:spacing w:after="240"/>
        <w:ind w:left="360"/>
        <w:contextualSpacing/>
        <w:rPr>
          <w:rFonts w:ascii="Garamond" w:hAnsi="Garamond"/>
        </w:rPr>
      </w:pPr>
    </w:p>
    <w:p w14:paraId="07DE3642" w14:textId="77777777" w:rsidR="00A72ACD" w:rsidRPr="00A745D7" w:rsidRDefault="00A72ACD" w:rsidP="00A72ACD">
      <w:pPr>
        <w:spacing w:after="240"/>
        <w:ind w:left="360"/>
        <w:contextualSpacing/>
        <w:rPr>
          <w:rFonts w:ascii="Garamond" w:hAnsi="Garamond"/>
        </w:rPr>
      </w:pPr>
      <w:r w:rsidRPr="00A745D7">
        <w:rPr>
          <w:rFonts w:ascii="Garamond" w:hAnsi="Garamond"/>
        </w:rPr>
        <w:t>12/14/2018</w:t>
      </w:r>
      <w:r w:rsidRPr="00A745D7">
        <w:rPr>
          <w:rFonts w:ascii="Garamond" w:hAnsi="Garamond"/>
        </w:rPr>
        <w:tab/>
        <w:t>OTA’s Annual Holiday Party and Open House</w:t>
      </w:r>
    </w:p>
    <w:p w14:paraId="72D42591" w14:textId="77777777" w:rsidR="00A72ACD" w:rsidRPr="00A745D7" w:rsidRDefault="00A72ACD" w:rsidP="00A72ACD">
      <w:pPr>
        <w:spacing w:after="240"/>
        <w:ind w:left="1800" w:firstLine="360"/>
        <w:rPr>
          <w:rFonts w:ascii="Garamond" w:hAnsi="Garamond"/>
        </w:rPr>
      </w:pPr>
      <w:r w:rsidRPr="00A745D7">
        <w:rPr>
          <w:rFonts w:ascii="Garamond" w:hAnsi="Garamond"/>
        </w:rPr>
        <w:t>2000 14</w:t>
      </w:r>
      <w:r w:rsidRPr="00A745D7">
        <w:rPr>
          <w:rFonts w:ascii="Garamond" w:hAnsi="Garamond"/>
          <w:vertAlign w:val="superscript"/>
        </w:rPr>
        <w:t>th</w:t>
      </w:r>
      <w:r w:rsidRPr="00A745D7">
        <w:rPr>
          <w:rFonts w:ascii="Garamond" w:hAnsi="Garamond"/>
        </w:rPr>
        <w:t xml:space="preserve"> Street, NW</w:t>
      </w:r>
    </w:p>
    <w:p w14:paraId="4FB2103B" w14:textId="77777777" w:rsidR="00A72ACD" w:rsidRPr="00A745D7" w:rsidRDefault="00A72ACD" w:rsidP="00A72ACD">
      <w:pPr>
        <w:spacing w:after="240"/>
        <w:ind w:left="360"/>
        <w:contextualSpacing/>
        <w:rPr>
          <w:rFonts w:ascii="Garamond" w:hAnsi="Garamond"/>
        </w:rPr>
      </w:pPr>
      <w:r w:rsidRPr="00A745D7">
        <w:rPr>
          <w:rFonts w:ascii="Garamond" w:hAnsi="Garamond"/>
        </w:rPr>
        <w:t>12/17/2018</w:t>
      </w:r>
      <w:r w:rsidRPr="00A745D7">
        <w:rPr>
          <w:rFonts w:ascii="Garamond" w:hAnsi="Garamond"/>
        </w:rPr>
        <w:tab/>
        <w:t>Tenant Rights Presentation</w:t>
      </w:r>
    </w:p>
    <w:p w14:paraId="7D257821" w14:textId="77777777" w:rsidR="00A72ACD" w:rsidRPr="00A745D7" w:rsidRDefault="00A72ACD" w:rsidP="00A72ACD">
      <w:pPr>
        <w:spacing w:after="240"/>
        <w:ind w:left="360"/>
        <w:contextualSpacing/>
        <w:rPr>
          <w:rFonts w:ascii="Garamond" w:hAnsi="Garamond"/>
        </w:rPr>
      </w:pPr>
      <w:r w:rsidRPr="00A745D7">
        <w:rPr>
          <w:rFonts w:ascii="Garamond" w:hAnsi="Garamond"/>
        </w:rPr>
        <w:tab/>
      </w:r>
      <w:r w:rsidRPr="00A745D7">
        <w:rPr>
          <w:rFonts w:ascii="Garamond" w:hAnsi="Garamond"/>
        </w:rPr>
        <w:tab/>
      </w:r>
      <w:r w:rsidRPr="00A745D7">
        <w:rPr>
          <w:rFonts w:ascii="Garamond" w:hAnsi="Garamond"/>
        </w:rPr>
        <w:tab/>
        <w:t>Tenant Meeting at 1101 West Virginia Ave, NE</w:t>
      </w:r>
    </w:p>
    <w:p w14:paraId="217E7BE2" w14:textId="77777777" w:rsidR="00A72ACD" w:rsidRPr="00A745D7" w:rsidRDefault="00A72ACD" w:rsidP="00A72ACD">
      <w:pPr>
        <w:spacing w:after="240"/>
        <w:ind w:left="360"/>
        <w:contextualSpacing/>
        <w:rPr>
          <w:rFonts w:ascii="Garamond" w:hAnsi="Garamond"/>
        </w:rPr>
      </w:pPr>
    </w:p>
    <w:p w14:paraId="0C63442D" w14:textId="77777777" w:rsidR="00A72ACD" w:rsidRPr="00A745D7" w:rsidRDefault="00A72ACD" w:rsidP="00A72ACD">
      <w:pPr>
        <w:spacing w:after="240"/>
        <w:ind w:left="360"/>
        <w:contextualSpacing/>
        <w:rPr>
          <w:rFonts w:ascii="Garamond" w:hAnsi="Garamond"/>
        </w:rPr>
      </w:pPr>
      <w:r w:rsidRPr="00A745D7">
        <w:rPr>
          <w:rFonts w:ascii="Garamond" w:hAnsi="Garamond"/>
        </w:rPr>
        <w:t>12/18/2018</w:t>
      </w:r>
      <w:r w:rsidRPr="00A745D7">
        <w:rPr>
          <w:rFonts w:ascii="Garamond" w:hAnsi="Garamond"/>
        </w:rPr>
        <w:tab/>
        <w:t>Tenant Association Presentation</w:t>
      </w:r>
      <w:r w:rsidRPr="00A745D7">
        <w:rPr>
          <w:rFonts w:ascii="Garamond" w:hAnsi="Garamond"/>
        </w:rPr>
        <w:tab/>
      </w:r>
    </w:p>
    <w:p w14:paraId="573B393B" w14:textId="77777777" w:rsidR="00A72ACD" w:rsidRPr="00A745D7" w:rsidRDefault="00A72ACD" w:rsidP="00A72ACD">
      <w:pPr>
        <w:spacing w:after="240"/>
        <w:ind w:left="1800" w:firstLine="360"/>
        <w:rPr>
          <w:rFonts w:ascii="Garamond" w:hAnsi="Garamond"/>
        </w:rPr>
      </w:pPr>
      <w:r w:rsidRPr="00A745D7">
        <w:rPr>
          <w:rFonts w:ascii="Garamond" w:hAnsi="Garamond"/>
        </w:rPr>
        <w:t>Summit at St. Martin</w:t>
      </w:r>
    </w:p>
    <w:p w14:paraId="20BF27BE" w14:textId="77777777" w:rsidR="00A72ACD" w:rsidRPr="00A745D7" w:rsidRDefault="00A72ACD" w:rsidP="00A72ACD">
      <w:pPr>
        <w:spacing w:after="240"/>
        <w:rPr>
          <w:rFonts w:ascii="Garamond" w:hAnsi="Garamond"/>
        </w:rPr>
      </w:pPr>
    </w:p>
    <w:p w14:paraId="1254323C"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bCs/>
          <w:sz w:val="24"/>
          <w:szCs w:val="24"/>
        </w:rPr>
        <w:t>How do you measure the effectiveness of your tenant education programs? What has been the feedback on the programs you conducted in FY18 and FY19 to date? What were your top five attended or utilized programs?</w:t>
      </w:r>
    </w:p>
    <w:p w14:paraId="48CA767E" w14:textId="5072097A" w:rsidR="00A72ACD" w:rsidRPr="00A745D7" w:rsidRDefault="00A72ACD" w:rsidP="00A72ACD">
      <w:pPr>
        <w:spacing w:after="240"/>
        <w:ind w:left="360"/>
        <w:rPr>
          <w:rFonts w:ascii="Garamond" w:hAnsi="Garamond"/>
        </w:rPr>
      </w:pPr>
      <w:r w:rsidRPr="00A745D7">
        <w:rPr>
          <w:rFonts w:ascii="Garamond" w:hAnsi="Garamond"/>
          <w:b/>
        </w:rPr>
        <w:t>Response</w:t>
      </w:r>
      <w:r w:rsidRPr="00A745D7">
        <w:rPr>
          <w:rFonts w:ascii="Garamond" w:hAnsi="Garamond"/>
        </w:rPr>
        <w:t>: The OTA measures the effectiveness of our tenant education programs in a number of ways, including evaluations; comments from participants; the number of referrals from government agencies, nonprofit organizations, and tenants. We generally receive excellent feedback from participants.  OTA received and scheduled sixty-nine, (69) presentations and assistance serving one thousand three hundred seventy-two (1,372) District’s tenants, government agencies, and nonprofit organizations.</w:t>
      </w:r>
    </w:p>
    <w:p w14:paraId="1A30AB73" w14:textId="77777777" w:rsidR="00A72ACD" w:rsidRPr="00A745D7" w:rsidRDefault="00A72ACD" w:rsidP="00A72ACD">
      <w:pPr>
        <w:spacing w:after="240"/>
        <w:ind w:left="360"/>
        <w:rPr>
          <w:rFonts w:ascii="Garamond" w:hAnsi="Garamond"/>
        </w:rPr>
      </w:pPr>
      <w:r w:rsidRPr="00A745D7">
        <w:rPr>
          <w:rFonts w:ascii="Garamond" w:hAnsi="Garamond"/>
        </w:rPr>
        <w:t>The top five attended/utilized programs engaged in by the OTA are:</w:t>
      </w:r>
    </w:p>
    <w:p w14:paraId="582E0EED" w14:textId="77777777" w:rsidR="00A72ACD" w:rsidRPr="00A745D7" w:rsidRDefault="00A72ACD" w:rsidP="00A72ACD">
      <w:pPr>
        <w:numPr>
          <w:ilvl w:val="0"/>
          <w:numId w:val="21"/>
        </w:numPr>
        <w:spacing w:after="240" w:line="276" w:lineRule="auto"/>
        <w:contextualSpacing/>
        <w:rPr>
          <w:rFonts w:ascii="Garamond" w:hAnsi="Garamond"/>
        </w:rPr>
      </w:pPr>
      <w:r w:rsidRPr="00A745D7">
        <w:rPr>
          <w:rFonts w:ascii="Garamond" w:hAnsi="Garamond"/>
        </w:rPr>
        <w:t>GWU Off-Campus Housing Fair (2/6/2018)</w:t>
      </w:r>
    </w:p>
    <w:p w14:paraId="79FF841E" w14:textId="77777777" w:rsidR="00A72ACD" w:rsidRPr="00A745D7" w:rsidRDefault="00A72ACD" w:rsidP="00A72ACD">
      <w:pPr>
        <w:numPr>
          <w:ilvl w:val="0"/>
          <w:numId w:val="21"/>
        </w:numPr>
        <w:spacing w:after="240" w:line="276" w:lineRule="auto"/>
        <w:contextualSpacing/>
        <w:rPr>
          <w:rFonts w:ascii="Garamond" w:hAnsi="Garamond"/>
        </w:rPr>
      </w:pPr>
      <w:r w:rsidRPr="00A745D7">
        <w:rPr>
          <w:rFonts w:ascii="Garamond" w:hAnsi="Garamond"/>
        </w:rPr>
        <w:t>DBH Resource Fair (4/26/2018)</w:t>
      </w:r>
    </w:p>
    <w:p w14:paraId="5A7C73EC" w14:textId="77777777" w:rsidR="00A72ACD" w:rsidRPr="00A745D7" w:rsidRDefault="00A72ACD" w:rsidP="00A72ACD">
      <w:pPr>
        <w:numPr>
          <w:ilvl w:val="0"/>
          <w:numId w:val="21"/>
        </w:numPr>
        <w:spacing w:after="240" w:line="276" w:lineRule="auto"/>
        <w:contextualSpacing/>
        <w:rPr>
          <w:rFonts w:ascii="Garamond" w:hAnsi="Garamond"/>
        </w:rPr>
      </w:pPr>
      <w:r w:rsidRPr="00A745D7">
        <w:rPr>
          <w:rFonts w:ascii="Garamond" w:hAnsi="Garamond"/>
        </w:rPr>
        <w:t>DHCD Housing Expo (6/9/2018)</w:t>
      </w:r>
    </w:p>
    <w:p w14:paraId="73781CB1" w14:textId="77777777" w:rsidR="00A72ACD" w:rsidRPr="00A745D7" w:rsidRDefault="00A72ACD" w:rsidP="00A72ACD">
      <w:pPr>
        <w:numPr>
          <w:ilvl w:val="0"/>
          <w:numId w:val="21"/>
        </w:numPr>
        <w:spacing w:after="240" w:line="276" w:lineRule="auto"/>
        <w:contextualSpacing/>
        <w:rPr>
          <w:rFonts w:ascii="Garamond" w:hAnsi="Garamond"/>
        </w:rPr>
      </w:pPr>
      <w:r w:rsidRPr="00A745D7">
        <w:rPr>
          <w:rFonts w:ascii="Garamond" w:hAnsi="Garamond"/>
        </w:rPr>
        <w:t>Annual Tenant and Tenant Association Summit (9/29/2018)</w:t>
      </w:r>
    </w:p>
    <w:p w14:paraId="61F1AB15" w14:textId="77777777" w:rsidR="00A72ACD" w:rsidRPr="00A745D7" w:rsidRDefault="00A72ACD" w:rsidP="00A72ACD">
      <w:pPr>
        <w:numPr>
          <w:ilvl w:val="0"/>
          <w:numId w:val="21"/>
        </w:numPr>
        <w:spacing w:after="240" w:line="276" w:lineRule="auto"/>
        <w:contextualSpacing/>
        <w:rPr>
          <w:rFonts w:ascii="Garamond" w:hAnsi="Garamond"/>
        </w:rPr>
      </w:pPr>
      <w:r w:rsidRPr="00A745D7">
        <w:rPr>
          <w:rFonts w:ascii="Garamond" w:hAnsi="Garamond"/>
        </w:rPr>
        <w:t>Mayor’s Annual Senior Holiday Celebration (12/12/2018)</w:t>
      </w:r>
    </w:p>
    <w:p w14:paraId="77FB8063" w14:textId="77777777" w:rsidR="00A72ACD" w:rsidRPr="00A745D7" w:rsidRDefault="00A72ACD" w:rsidP="00A72ACD">
      <w:pPr>
        <w:spacing w:after="240"/>
        <w:rPr>
          <w:rFonts w:ascii="Garamond" w:hAnsi="Garamond"/>
        </w:rPr>
      </w:pPr>
    </w:p>
    <w:p w14:paraId="4317E251"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Please summarize the outreach programs that the agency plans to implement this coming year.</w:t>
      </w:r>
    </w:p>
    <w:p w14:paraId="0215DE7F" w14:textId="77777777" w:rsidR="00A72ACD" w:rsidRPr="00A745D7" w:rsidRDefault="00A72ACD" w:rsidP="00A72ACD">
      <w:pPr>
        <w:spacing w:after="240"/>
        <w:ind w:firstLine="360"/>
        <w:rPr>
          <w:rFonts w:ascii="Garamond" w:hAnsi="Garamond"/>
        </w:rPr>
      </w:pPr>
      <w:r w:rsidRPr="00A745D7">
        <w:rPr>
          <w:rFonts w:ascii="Garamond" w:hAnsi="Garamond"/>
          <w:b/>
        </w:rPr>
        <w:t>Response</w:t>
      </w:r>
      <w:r w:rsidRPr="00A745D7">
        <w:rPr>
          <w:rFonts w:ascii="Garamond" w:hAnsi="Garamond"/>
        </w:rPr>
        <w:t xml:space="preserve">: </w:t>
      </w:r>
    </w:p>
    <w:p w14:paraId="1C05564D" w14:textId="77777777" w:rsidR="00A72ACD" w:rsidRPr="00A745D7" w:rsidRDefault="00A72ACD" w:rsidP="00A72ACD">
      <w:pPr>
        <w:spacing w:after="240"/>
        <w:ind w:left="360"/>
        <w:rPr>
          <w:rFonts w:ascii="Garamond" w:hAnsi="Garamond"/>
        </w:rPr>
      </w:pPr>
      <w:r w:rsidRPr="00A745D7">
        <w:rPr>
          <w:rFonts w:ascii="Garamond" w:hAnsi="Garamond"/>
        </w:rPr>
        <w:t>Tenant Education Institute (TEI)</w:t>
      </w:r>
    </w:p>
    <w:p w14:paraId="13CC893E" w14:textId="44EF10CB" w:rsidR="00A72ACD" w:rsidRPr="00A745D7" w:rsidRDefault="00A72ACD" w:rsidP="00A72ACD">
      <w:pPr>
        <w:spacing w:after="240"/>
        <w:ind w:left="360"/>
        <w:rPr>
          <w:rFonts w:ascii="Garamond" w:hAnsi="Garamond"/>
        </w:rPr>
      </w:pPr>
      <w:r w:rsidRPr="00A745D7">
        <w:rPr>
          <w:rFonts w:ascii="Garamond" w:hAnsi="Garamond"/>
        </w:rPr>
        <w:t xml:space="preserve">OTA will continue to add materials to the resource center, which is part of the institute. Concerted efforts will be taken to publicize the resource center by making the TEI available online and encourage its use by tenants and tenant associations and to make the TEI available online.  </w:t>
      </w:r>
      <w:r w:rsidR="00347034" w:rsidRPr="00A745D7">
        <w:rPr>
          <w:rFonts w:ascii="Garamond" w:hAnsi="Garamond"/>
        </w:rPr>
        <w:t xml:space="preserve">For Fiscal Year 2019, the OTA </w:t>
      </w:r>
      <w:r w:rsidRPr="00A745D7">
        <w:rPr>
          <w:rFonts w:ascii="Garamond" w:hAnsi="Garamond"/>
        </w:rPr>
        <w:t xml:space="preserve">will continue to develop and offer courses through the institute that focuses on:  </w:t>
      </w:r>
    </w:p>
    <w:p w14:paraId="28B9BBA8" w14:textId="77777777" w:rsidR="00A72ACD" w:rsidRPr="00A745D7" w:rsidRDefault="00A72ACD" w:rsidP="00A72ACD">
      <w:pPr>
        <w:spacing w:after="240"/>
        <w:ind w:left="360"/>
        <w:rPr>
          <w:rFonts w:ascii="Garamond" w:hAnsi="Garamond"/>
        </w:rPr>
      </w:pPr>
      <w:r w:rsidRPr="00A745D7">
        <w:rPr>
          <w:rFonts w:ascii="Garamond" w:hAnsi="Garamond"/>
        </w:rPr>
        <w:t>a. Outreach Program for College and University Students Living Off-Campus</w:t>
      </w:r>
    </w:p>
    <w:p w14:paraId="7860F558" w14:textId="68B17DFA" w:rsidR="00A72ACD" w:rsidRPr="00A745D7" w:rsidRDefault="00347034" w:rsidP="00A72ACD">
      <w:pPr>
        <w:spacing w:after="240"/>
        <w:ind w:left="360"/>
        <w:rPr>
          <w:rFonts w:ascii="Garamond" w:hAnsi="Garamond"/>
        </w:rPr>
      </w:pPr>
      <w:r w:rsidRPr="00A745D7">
        <w:rPr>
          <w:rFonts w:ascii="Garamond" w:hAnsi="Garamond"/>
        </w:rPr>
        <w:t>During the winter months, t</w:t>
      </w:r>
      <w:r w:rsidR="00A72ACD" w:rsidRPr="00A745D7">
        <w:rPr>
          <w:rFonts w:ascii="Garamond" w:hAnsi="Garamond"/>
        </w:rPr>
        <w:t xml:space="preserve">he OTA will </w:t>
      </w:r>
      <w:r w:rsidRPr="00A745D7">
        <w:rPr>
          <w:rFonts w:ascii="Garamond" w:hAnsi="Garamond"/>
        </w:rPr>
        <w:t xml:space="preserve">focus on maintaining and growing </w:t>
      </w:r>
      <w:r w:rsidR="00A72ACD" w:rsidRPr="00A745D7">
        <w:rPr>
          <w:rFonts w:ascii="Garamond" w:hAnsi="Garamond"/>
        </w:rPr>
        <w:t xml:space="preserve">our outreach efforts </w:t>
      </w:r>
      <w:r w:rsidRPr="00A745D7">
        <w:rPr>
          <w:rFonts w:ascii="Garamond" w:hAnsi="Garamond"/>
        </w:rPr>
        <w:t xml:space="preserve">with the District’s </w:t>
      </w:r>
      <w:r w:rsidR="00A72ACD" w:rsidRPr="00A745D7">
        <w:rPr>
          <w:rFonts w:ascii="Garamond" w:hAnsi="Garamond"/>
        </w:rPr>
        <w:t xml:space="preserve">colleges and universities:  George Washington University, American University, Howard University, Trinity College, Georgetown University, Catholic University, Gallaudet University and the University of the District of Columbia. </w:t>
      </w:r>
      <w:r w:rsidRPr="00A745D7">
        <w:rPr>
          <w:rFonts w:ascii="Garamond" w:hAnsi="Garamond"/>
        </w:rPr>
        <w:t>The OTA</w:t>
      </w:r>
      <w:r w:rsidR="00A72ACD" w:rsidRPr="00A745D7">
        <w:rPr>
          <w:rFonts w:ascii="Garamond" w:hAnsi="Garamond"/>
        </w:rPr>
        <w:t xml:space="preserve"> will continue to develop and expand our services to college students by contacting all colleges and university in the District to identify when students begin searching for housing</w:t>
      </w:r>
      <w:r w:rsidRPr="00A745D7">
        <w:rPr>
          <w:rFonts w:ascii="Garamond" w:hAnsi="Garamond"/>
        </w:rPr>
        <w:t xml:space="preserve"> and establish a plan for holding on-campus events. W</w:t>
      </w:r>
      <w:r w:rsidR="00A72ACD" w:rsidRPr="00A745D7">
        <w:rPr>
          <w:rFonts w:ascii="Garamond" w:hAnsi="Garamond"/>
        </w:rPr>
        <w:t xml:space="preserve">e are planning on implementing a new program, where the Education and Outreach Director with an OTA Attorney Advisor will visit the college and university campuses on a monthly basis to review students’ leases, conduct presentations on tenant rights and situations unique to college students, and </w:t>
      </w:r>
      <w:r w:rsidR="00A72ACD" w:rsidRPr="00A745D7">
        <w:rPr>
          <w:rFonts w:ascii="Garamond" w:hAnsi="Garamond"/>
          <w:noProof/>
        </w:rPr>
        <w:t>advi</w:t>
      </w:r>
      <w:r w:rsidR="00E322C0" w:rsidRPr="00A745D7">
        <w:rPr>
          <w:rFonts w:ascii="Garamond" w:hAnsi="Garamond"/>
          <w:noProof/>
        </w:rPr>
        <w:t>s</w:t>
      </w:r>
      <w:r w:rsidR="00A72ACD" w:rsidRPr="00A745D7">
        <w:rPr>
          <w:rFonts w:ascii="Garamond" w:hAnsi="Garamond"/>
          <w:noProof/>
        </w:rPr>
        <w:t>e</w:t>
      </w:r>
      <w:r w:rsidR="00A72ACD" w:rsidRPr="00A745D7">
        <w:rPr>
          <w:rFonts w:ascii="Garamond" w:hAnsi="Garamond"/>
        </w:rPr>
        <w:t xml:space="preserve"> students</w:t>
      </w:r>
      <w:r w:rsidR="00E322C0" w:rsidRPr="00A745D7">
        <w:rPr>
          <w:rFonts w:ascii="Garamond" w:hAnsi="Garamond"/>
        </w:rPr>
        <w:t xml:space="preserve"> on</w:t>
      </w:r>
      <w:r w:rsidR="00A72ACD" w:rsidRPr="00A745D7">
        <w:rPr>
          <w:rFonts w:ascii="Garamond" w:hAnsi="Garamond"/>
        </w:rPr>
        <w:t xml:space="preserve"> how to resolve t</w:t>
      </w:r>
      <w:r w:rsidRPr="00A745D7">
        <w:rPr>
          <w:rFonts w:ascii="Garamond" w:hAnsi="Garamond"/>
        </w:rPr>
        <w:t xml:space="preserve">heir landlord-tenant conflict. In addition, the OTA is working with the University of District of Columbia to create a mandatory class for all incoming freshmen students.  </w:t>
      </w:r>
    </w:p>
    <w:p w14:paraId="3AB11E97" w14:textId="77777777" w:rsidR="00A72ACD" w:rsidRPr="00A745D7" w:rsidRDefault="00A72ACD" w:rsidP="00A72ACD">
      <w:pPr>
        <w:spacing w:after="240"/>
        <w:ind w:left="360"/>
        <w:rPr>
          <w:rFonts w:ascii="Garamond" w:hAnsi="Garamond"/>
        </w:rPr>
      </w:pPr>
      <w:r w:rsidRPr="00A745D7">
        <w:rPr>
          <w:rFonts w:ascii="Garamond" w:hAnsi="Garamond"/>
        </w:rPr>
        <w:t>b. Expansion of Renters Rights 101</w:t>
      </w:r>
    </w:p>
    <w:p w14:paraId="37EF56CE" w14:textId="0657556A" w:rsidR="00A72ACD" w:rsidRPr="00A745D7" w:rsidRDefault="00347034" w:rsidP="00A72ACD">
      <w:pPr>
        <w:spacing w:after="240"/>
        <w:ind w:left="360"/>
        <w:rPr>
          <w:rFonts w:ascii="Garamond" w:hAnsi="Garamond"/>
        </w:rPr>
      </w:pPr>
      <w:r w:rsidRPr="00A745D7">
        <w:rPr>
          <w:rFonts w:ascii="Garamond" w:hAnsi="Garamond"/>
        </w:rPr>
        <w:t>During the fall and winter months, t</w:t>
      </w:r>
      <w:r w:rsidR="00A72ACD" w:rsidRPr="00A745D7">
        <w:rPr>
          <w:rFonts w:ascii="Garamond" w:hAnsi="Garamond"/>
        </w:rPr>
        <w:t>he OTA</w:t>
      </w:r>
      <w:r w:rsidRPr="00A745D7">
        <w:rPr>
          <w:rFonts w:ascii="Garamond" w:hAnsi="Garamond"/>
        </w:rPr>
        <w:t xml:space="preserve"> will focus on</w:t>
      </w:r>
      <w:r w:rsidR="00A72ACD" w:rsidRPr="00A745D7">
        <w:rPr>
          <w:rFonts w:ascii="Garamond" w:hAnsi="Garamond"/>
        </w:rPr>
        <w:t xml:space="preserve"> expanding the Renters </w:t>
      </w:r>
      <w:r w:rsidR="00E322C0" w:rsidRPr="00A745D7">
        <w:rPr>
          <w:rFonts w:ascii="Garamond" w:hAnsi="Garamond"/>
        </w:rPr>
        <w:t xml:space="preserve">Rights </w:t>
      </w:r>
      <w:r w:rsidR="00A72ACD" w:rsidRPr="00A745D7">
        <w:rPr>
          <w:rFonts w:ascii="Garamond" w:hAnsi="Garamond"/>
        </w:rPr>
        <w:t xml:space="preserve">101 presentation by creating Renter Rights 101 for specific tenant populations. The OTA will be working with the </w:t>
      </w:r>
      <w:r w:rsidR="00A72ACD" w:rsidRPr="00A745D7">
        <w:rPr>
          <w:rFonts w:ascii="Garamond" w:hAnsi="Garamond"/>
          <w:noProof/>
        </w:rPr>
        <w:t>District</w:t>
      </w:r>
      <w:r w:rsidR="00A72ACD" w:rsidRPr="00A745D7">
        <w:rPr>
          <w:rFonts w:ascii="Garamond" w:hAnsi="Garamond"/>
        </w:rPr>
        <w:t xml:space="preserve"> of Columbia Housing Authority to create a Renter Rights 101 for tenants involved in the Housing Choice Voucher Program (HCVP). The goal is to have an OTA staff member present the newly created Renter Rights on a monthly or quarterly basis for HCVP tenants. The OTA will continue to explore and develop Renter Rights 101 for other specific tenant populations, such as students, elderly, and public housing. In addition, the OTA will continue to explore making Renter Rights 101 accessible to the public by converting it to an online course. The online course will focus on segmenting Renters 101 into different sections and have each section conclude with a quiz. If the participant receives a passing grade, the OTA will issue a certificate of completion to the participant. </w:t>
      </w:r>
    </w:p>
    <w:p w14:paraId="73E1EF67" w14:textId="77777777" w:rsidR="00A72ACD" w:rsidRPr="00A745D7" w:rsidRDefault="00A72ACD" w:rsidP="00A72ACD">
      <w:pPr>
        <w:spacing w:after="240"/>
        <w:ind w:left="360"/>
        <w:rPr>
          <w:rFonts w:ascii="Garamond" w:hAnsi="Garamond"/>
        </w:rPr>
      </w:pPr>
      <w:r w:rsidRPr="00A745D7">
        <w:rPr>
          <w:rFonts w:ascii="Garamond" w:hAnsi="Garamond"/>
        </w:rPr>
        <w:t>c. Tenant Associations Empowerment</w:t>
      </w:r>
    </w:p>
    <w:p w14:paraId="3DAA4911" w14:textId="2C131FAE" w:rsidR="00A72ACD" w:rsidRPr="00A745D7" w:rsidRDefault="00347034" w:rsidP="00A72ACD">
      <w:pPr>
        <w:spacing w:after="240"/>
        <w:ind w:left="360"/>
        <w:rPr>
          <w:rFonts w:ascii="Garamond" w:hAnsi="Garamond"/>
        </w:rPr>
      </w:pPr>
      <w:r w:rsidRPr="00A745D7">
        <w:rPr>
          <w:rFonts w:ascii="Garamond" w:hAnsi="Garamond"/>
        </w:rPr>
        <w:t>During winter and spring months, t</w:t>
      </w:r>
      <w:r w:rsidR="00A72ACD" w:rsidRPr="00A745D7">
        <w:rPr>
          <w:rFonts w:ascii="Garamond" w:hAnsi="Garamond"/>
        </w:rPr>
        <w:t xml:space="preserve">he OTA will continue to develop a tenant association kit that will include materials such as the Articles of Incorporation, By-laws as well as other documents to ensure tenant associations are in compliance with changes in the business organization laws.  OTA will continue its concerted </w:t>
      </w:r>
      <w:r w:rsidRPr="00A745D7">
        <w:rPr>
          <w:rFonts w:ascii="Garamond" w:hAnsi="Garamond"/>
        </w:rPr>
        <w:t xml:space="preserve">effort to assist more tenants </w:t>
      </w:r>
      <w:r w:rsidR="00A72ACD" w:rsidRPr="00A745D7">
        <w:rPr>
          <w:rFonts w:ascii="Garamond" w:hAnsi="Garamond"/>
        </w:rPr>
        <w:t>forming tenant associations. Course offerings through the Tenant Education Institute will assist tenant associations in achieving and maintaining sustainability. We will continue efforts to invite tenant association representatives to attend the OTA stakeholders meetings, the Annual Summit, training events, and other programs. We will continue to encourage Tenant Associations to connect with each other by updating the OTA’s Tenant Association List.</w:t>
      </w:r>
    </w:p>
    <w:p w14:paraId="48C1D463" w14:textId="77777777" w:rsidR="00A72ACD" w:rsidRPr="00A745D7" w:rsidRDefault="00A72ACD" w:rsidP="00A72ACD">
      <w:pPr>
        <w:spacing w:after="240"/>
        <w:ind w:left="360"/>
        <w:rPr>
          <w:rFonts w:ascii="Garamond" w:hAnsi="Garamond"/>
        </w:rPr>
      </w:pPr>
      <w:r w:rsidRPr="00A745D7">
        <w:rPr>
          <w:rFonts w:ascii="Garamond" w:hAnsi="Garamond"/>
        </w:rPr>
        <w:t xml:space="preserve">d. Understand Your Lease Initiative </w:t>
      </w:r>
    </w:p>
    <w:p w14:paraId="4EFDB12E" w14:textId="3638B2C4" w:rsidR="00A72ACD" w:rsidRPr="00A745D7" w:rsidRDefault="00347034" w:rsidP="00A72ACD">
      <w:pPr>
        <w:spacing w:after="240"/>
        <w:ind w:left="360"/>
        <w:rPr>
          <w:rFonts w:ascii="Garamond" w:hAnsi="Garamond"/>
        </w:rPr>
      </w:pPr>
      <w:r w:rsidRPr="00A745D7">
        <w:rPr>
          <w:rFonts w:ascii="Garamond" w:hAnsi="Garamond"/>
        </w:rPr>
        <w:t>During the spring and summer months, t</w:t>
      </w:r>
      <w:r w:rsidR="00A72ACD" w:rsidRPr="00A745D7">
        <w:rPr>
          <w:rFonts w:ascii="Garamond" w:hAnsi="Garamond"/>
        </w:rPr>
        <w:t xml:space="preserve">he OTA will create an interactive summary page </w:t>
      </w:r>
      <w:r w:rsidR="00E322C0" w:rsidRPr="00A745D7">
        <w:rPr>
          <w:rFonts w:ascii="Garamond" w:hAnsi="Garamond"/>
        </w:rPr>
        <w:t>to assist</w:t>
      </w:r>
      <w:r w:rsidR="00A72ACD" w:rsidRPr="00A745D7">
        <w:rPr>
          <w:rFonts w:ascii="Garamond" w:hAnsi="Garamond"/>
        </w:rPr>
        <w:t xml:space="preserve"> Tenants </w:t>
      </w:r>
      <w:r w:rsidR="00E322C0" w:rsidRPr="00A745D7">
        <w:rPr>
          <w:rFonts w:ascii="Garamond" w:hAnsi="Garamond"/>
        </w:rPr>
        <w:t>in</w:t>
      </w:r>
      <w:r w:rsidR="00A72ACD" w:rsidRPr="00A745D7">
        <w:rPr>
          <w:rFonts w:ascii="Garamond" w:hAnsi="Garamond"/>
        </w:rPr>
        <w:t xml:space="preserve"> understand</w:t>
      </w:r>
      <w:r w:rsidR="00E322C0" w:rsidRPr="00A745D7">
        <w:rPr>
          <w:rFonts w:ascii="Garamond" w:hAnsi="Garamond"/>
        </w:rPr>
        <w:t>ing</w:t>
      </w:r>
      <w:r w:rsidR="00A72ACD" w:rsidRPr="00A745D7">
        <w:rPr>
          <w:rFonts w:ascii="Garamond" w:hAnsi="Garamond"/>
        </w:rPr>
        <w:t xml:space="preserve"> the essential terms of the lease. The interactive summary page will give Tenants the opportunity to identify essential information such as the amount of rent </w:t>
      </w:r>
      <w:r w:rsidR="00A72ACD" w:rsidRPr="00A745D7">
        <w:rPr>
          <w:rFonts w:ascii="Garamond" w:hAnsi="Garamond"/>
          <w:noProof/>
        </w:rPr>
        <w:t>owed</w:t>
      </w:r>
      <w:r w:rsidR="00A72ACD" w:rsidRPr="00A745D7">
        <w:rPr>
          <w:rFonts w:ascii="Garamond" w:hAnsi="Garamond"/>
        </w:rPr>
        <w:t xml:space="preserve"> when rent is due, pets allowed, subletting allowed, when to give the </w:t>
      </w:r>
      <w:r w:rsidR="00A72ACD" w:rsidRPr="00A745D7">
        <w:rPr>
          <w:rFonts w:ascii="Garamond" w:hAnsi="Garamond"/>
          <w:noProof/>
        </w:rPr>
        <w:t>notice</w:t>
      </w:r>
      <w:r w:rsidR="00A72ACD" w:rsidRPr="00A745D7">
        <w:rPr>
          <w:rFonts w:ascii="Garamond" w:hAnsi="Garamond"/>
        </w:rPr>
        <w:t xml:space="preserve"> to terminate the tenancy and any other essential information deemed necessary.  The summary page will be available on the OTA’s website and in the Tenant Education Institute. The OTA will promote the summary page by advertising to the public that an OTA Attorney Advisor can review their lease with them. </w:t>
      </w:r>
    </w:p>
    <w:p w14:paraId="75831C08" w14:textId="77777777" w:rsidR="00A72ACD" w:rsidRPr="00A745D7" w:rsidRDefault="00A72ACD" w:rsidP="00A72ACD">
      <w:pPr>
        <w:spacing w:after="240"/>
        <w:ind w:left="360"/>
        <w:rPr>
          <w:rFonts w:ascii="Garamond" w:hAnsi="Garamond"/>
        </w:rPr>
      </w:pPr>
      <w:r w:rsidRPr="00A745D7">
        <w:rPr>
          <w:rFonts w:ascii="Garamond" w:hAnsi="Garamond"/>
        </w:rPr>
        <w:t>e. Protecting Your Security Deposit Initiative</w:t>
      </w:r>
    </w:p>
    <w:p w14:paraId="41D75571" w14:textId="122358DE" w:rsidR="00A72ACD" w:rsidRPr="00A745D7" w:rsidRDefault="00347034" w:rsidP="00A72ACD">
      <w:pPr>
        <w:spacing w:after="240"/>
        <w:ind w:left="360"/>
        <w:rPr>
          <w:rFonts w:ascii="Garamond" w:hAnsi="Garamond"/>
        </w:rPr>
      </w:pPr>
      <w:r w:rsidRPr="00A745D7">
        <w:rPr>
          <w:rFonts w:ascii="Garamond" w:hAnsi="Garamond"/>
        </w:rPr>
        <w:t>During the spring and summer months, t</w:t>
      </w:r>
      <w:r w:rsidR="00A72ACD" w:rsidRPr="00A745D7">
        <w:rPr>
          <w:rFonts w:ascii="Garamond" w:hAnsi="Garamond"/>
        </w:rPr>
        <w:t>he OTA will create a</w:t>
      </w:r>
      <w:r w:rsidR="00E322C0" w:rsidRPr="00A745D7">
        <w:rPr>
          <w:rFonts w:ascii="Garamond" w:hAnsi="Garamond"/>
        </w:rPr>
        <w:t>n</w:t>
      </w:r>
      <w:r w:rsidR="00A72ACD" w:rsidRPr="00A745D7">
        <w:rPr>
          <w:rFonts w:ascii="Garamond" w:hAnsi="Garamond"/>
        </w:rPr>
        <w:t xml:space="preserve"> inspection form for tenants to fill out when they move-in and </w:t>
      </w:r>
      <w:r w:rsidR="00A72ACD" w:rsidRPr="00A745D7">
        <w:rPr>
          <w:rFonts w:ascii="Garamond" w:hAnsi="Garamond"/>
          <w:noProof/>
        </w:rPr>
        <w:t>move out</w:t>
      </w:r>
      <w:r w:rsidR="00A72ACD" w:rsidRPr="00A745D7">
        <w:rPr>
          <w:rFonts w:ascii="Garamond" w:hAnsi="Garamond"/>
        </w:rPr>
        <w:t xml:space="preserve"> of their housing accommodation. The inspection form will assist District’s </w:t>
      </w:r>
      <w:r w:rsidR="00A72ACD" w:rsidRPr="00A745D7">
        <w:rPr>
          <w:rFonts w:ascii="Garamond" w:hAnsi="Garamond"/>
          <w:noProof/>
        </w:rPr>
        <w:t>tenants in</w:t>
      </w:r>
      <w:r w:rsidR="00A72ACD" w:rsidRPr="00A745D7">
        <w:rPr>
          <w:rFonts w:ascii="Garamond" w:hAnsi="Garamond"/>
        </w:rPr>
        <w:t xml:space="preserve"> identifying the housing conditions and damages to their housing accommodation at the time of move-in and move-out. </w:t>
      </w:r>
      <w:r w:rsidR="000013EB" w:rsidRPr="00A745D7">
        <w:rPr>
          <w:rFonts w:ascii="Garamond" w:hAnsi="Garamond"/>
        </w:rPr>
        <w:t>This practice will</w:t>
      </w:r>
      <w:r w:rsidR="00A72ACD" w:rsidRPr="00A745D7">
        <w:rPr>
          <w:rFonts w:ascii="Garamond" w:hAnsi="Garamond"/>
        </w:rPr>
        <w:t xml:space="preserve"> increase </w:t>
      </w:r>
      <w:r w:rsidR="00ED303F" w:rsidRPr="00A745D7">
        <w:rPr>
          <w:rFonts w:ascii="Garamond" w:hAnsi="Garamond"/>
        </w:rPr>
        <w:t>tenants’</w:t>
      </w:r>
      <w:r w:rsidR="00A72ACD" w:rsidRPr="00A745D7">
        <w:rPr>
          <w:rFonts w:ascii="Garamond" w:hAnsi="Garamond"/>
        </w:rPr>
        <w:t xml:space="preserve"> chances of receiving a full return of their security deposit by identifying </w:t>
      </w:r>
      <w:r w:rsidR="000013EB" w:rsidRPr="00A745D7">
        <w:rPr>
          <w:rFonts w:ascii="Garamond" w:hAnsi="Garamond"/>
        </w:rPr>
        <w:t xml:space="preserve">any damages caused by the tenant and </w:t>
      </w:r>
      <w:r w:rsidR="00A72ACD" w:rsidRPr="00A745D7">
        <w:rPr>
          <w:rFonts w:ascii="Garamond" w:hAnsi="Garamond"/>
        </w:rPr>
        <w:t xml:space="preserve">the conditions of the unit </w:t>
      </w:r>
      <w:r w:rsidR="000013EB" w:rsidRPr="00A745D7">
        <w:rPr>
          <w:rFonts w:ascii="Garamond" w:hAnsi="Garamond"/>
        </w:rPr>
        <w:t xml:space="preserve">throughout the duration of the tenancy. </w:t>
      </w:r>
      <w:r w:rsidR="00A72ACD" w:rsidRPr="00A745D7">
        <w:rPr>
          <w:rFonts w:ascii="Garamond" w:hAnsi="Garamond"/>
        </w:rPr>
        <w:t xml:space="preserve">The inspection form will remind tenants to verify the housing conditions by attaching pictures to the form. The inspection form will be available online and at the OTA office.   </w:t>
      </w:r>
    </w:p>
    <w:p w14:paraId="4AE20615" w14:textId="742ABF67" w:rsidR="00384AB4" w:rsidRPr="00A745D7" w:rsidRDefault="00384AB4" w:rsidP="00A72ACD">
      <w:pPr>
        <w:spacing w:after="240"/>
        <w:ind w:left="360"/>
        <w:rPr>
          <w:rFonts w:ascii="Garamond" w:hAnsi="Garamond"/>
        </w:rPr>
      </w:pPr>
      <w:r w:rsidRPr="00A745D7">
        <w:rPr>
          <w:rFonts w:ascii="Garamond" w:hAnsi="Garamond"/>
        </w:rPr>
        <w:t>f. Establishing Pop-up Clinics in Each Ward</w:t>
      </w:r>
    </w:p>
    <w:p w14:paraId="485EB3F6" w14:textId="362A1346" w:rsidR="00384AB4" w:rsidRPr="00A745D7" w:rsidRDefault="00347034" w:rsidP="00A72ACD">
      <w:pPr>
        <w:spacing w:after="240"/>
        <w:ind w:left="360"/>
        <w:rPr>
          <w:rFonts w:ascii="Garamond" w:hAnsi="Garamond"/>
        </w:rPr>
      </w:pPr>
      <w:r w:rsidRPr="00A745D7">
        <w:rPr>
          <w:rFonts w:ascii="Garamond" w:hAnsi="Garamond"/>
        </w:rPr>
        <w:t>During the winter and spring months, the OTA will focus on</w:t>
      </w:r>
      <w:r w:rsidR="00384AB4" w:rsidRPr="00A745D7">
        <w:rPr>
          <w:rFonts w:ascii="Garamond" w:hAnsi="Garamond"/>
        </w:rPr>
        <w:t xml:space="preserve"> expanding their legal clinic by exploring the possibility of hosting </w:t>
      </w:r>
      <w:r w:rsidR="000013EB" w:rsidRPr="00A745D7">
        <w:rPr>
          <w:rFonts w:ascii="Garamond" w:hAnsi="Garamond"/>
        </w:rPr>
        <w:t xml:space="preserve">a </w:t>
      </w:r>
      <w:r w:rsidR="00384AB4" w:rsidRPr="00A745D7">
        <w:rPr>
          <w:rFonts w:ascii="Garamond" w:hAnsi="Garamond"/>
        </w:rPr>
        <w:t xml:space="preserve">pop-up legal clinics in all eight of the District’s wards. The Education and Outreach Director will invite the Directors of Constituent Services from each councilmember office to learn the need of each ward and identify a space where the OTA could host such </w:t>
      </w:r>
      <w:r w:rsidR="000013EB" w:rsidRPr="00A745D7">
        <w:rPr>
          <w:rFonts w:ascii="Garamond" w:hAnsi="Garamond"/>
        </w:rPr>
        <w:t xml:space="preserve">a </w:t>
      </w:r>
      <w:r w:rsidR="00384AB4" w:rsidRPr="00A745D7">
        <w:rPr>
          <w:rFonts w:ascii="Garamond" w:hAnsi="Garamond"/>
          <w:noProof/>
        </w:rPr>
        <w:t>pop-up</w:t>
      </w:r>
      <w:r w:rsidR="00384AB4" w:rsidRPr="00A745D7">
        <w:rPr>
          <w:rFonts w:ascii="Garamond" w:hAnsi="Garamond"/>
        </w:rPr>
        <w:t xml:space="preserve"> legal clinic. The OTA, along with the councilmembers, will communicate and advertise the clinic to the public. The OTA intends to host such clinic on a monthly basis and will reevaluate the value of such clinics at the end of this fiscal year.    </w:t>
      </w:r>
    </w:p>
    <w:p w14:paraId="065211F3"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How does the agency identify the tenants that are most in need of information and notify them of course offerings? What outreach can you provide to tenants who are not computer literate or otherwise technically inclined?</w:t>
      </w:r>
    </w:p>
    <w:p w14:paraId="4DAF198C" w14:textId="77777777" w:rsidR="00A72ACD" w:rsidRPr="00A745D7" w:rsidRDefault="00A72ACD" w:rsidP="00A72ACD">
      <w:pPr>
        <w:spacing w:after="240"/>
        <w:ind w:left="360"/>
        <w:rPr>
          <w:rFonts w:ascii="Garamond" w:hAnsi="Garamond"/>
        </w:rPr>
      </w:pPr>
      <w:r w:rsidRPr="00A745D7">
        <w:rPr>
          <w:rFonts w:ascii="Garamond" w:hAnsi="Garamond"/>
          <w:b/>
        </w:rPr>
        <w:t>Response</w:t>
      </w:r>
      <w:r w:rsidRPr="00A745D7">
        <w:rPr>
          <w:rFonts w:ascii="Garamond" w:hAnsi="Garamond"/>
        </w:rPr>
        <w:t xml:space="preserve">: The OTA requests an email address on forms such as the intake form, summit registration form, sign-in sheets for stakeholder meetings and other events. If the tenant does not have email access, we send announcements, materials, flyers, etc. via the U.S. Post Office. We also use other forms of communication to reach a wider audience, including announcements in newspapers, flyers, and radio. We utilize paid advertisements in selected newspapers and on Metro buses for the annual tenant summit. Our public relations strategy recognizes that there are many tenants without computer access, thus we utilize as many means as possible to publicize OTA services, programs, and activities, additionally, all workshop sessions held at the Annual Tenant Summit can be accessed through our web page with the </w:t>
      </w:r>
      <w:r w:rsidRPr="00A745D7">
        <w:rPr>
          <w:rFonts w:ascii="Garamond" w:hAnsi="Garamond"/>
          <w:noProof/>
        </w:rPr>
        <w:t>live</w:t>
      </w:r>
      <w:r w:rsidRPr="00A745D7">
        <w:rPr>
          <w:rFonts w:ascii="Garamond" w:hAnsi="Garamond"/>
        </w:rPr>
        <w:t xml:space="preserve"> captioning. Additionally, all Agency materials are Section 508 compliant. </w:t>
      </w:r>
    </w:p>
    <w:p w14:paraId="1587468F"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How does the agency solicit feedback from tenants? Please describe. What has the agency learned from this feedback?</w:t>
      </w:r>
    </w:p>
    <w:p w14:paraId="6A8A37C0" w14:textId="056D2774" w:rsidR="00A72ACD" w:rsidRPr="00A745D7" w:rsidRDefault="00A72ACD" w:rsidP="00A72ACD">
      <w:pPr>
        <w:spacing w:after="240"/>
        <w:ind w:left="360"/>
        <w:rPr>
          <w:rFonts w:ascii="Garamond" w:hAnsi="Garamond"/>
        </w:rPr>
      </w:pPr>
      <w:r w:rsidRPr="00A745D7">
        <w:rPr>
          <w:rFonts w:ascii="Garamond" w:hAnsi="Garamond"/>
          <w:b/>
        </w:rPr>
        <w:t>Response</w:t>
      </w:r>
      <w:r w:rsidRPr="00A745D7">
        <w:rPr>
          <w:rFonts w:ascii="Garamond" w:hAnsi="Garamond"/>
        </w:rPr>
        <w:t>: Annually, the OTA conducts periodic surveys of the tenant community to better serve them.  Some of these surveys include feedback and topic suggestions for stakeholder meetings and, the Annual Summit, a pre-event survey to solicit subject matter ideas and post-event “customer satisfaction” surveys. After each presentation, the presenter asks audience members for feedback on whether they liked the presentation and how to improve the presentation. The OTA will explore distributing surveys to the audience</w:t>
      </w:r>
      <w:r w:rsidR="00347034" w:rsidRPr="00A745D7">
        <w:rPr>
          <w:rFonts w:ascii="Garamond" w:hAnsi="Garamond"/>
        </w:rPr>
        <w:t xml:space="preserve"> members after each presentation</w:t>
      </w:r>
      <w:r w:rsidRPr="00A745D7">
        <w:rPr>
          <w:rFonts w:ascii="Garamond" w:hAnsi="Garamond"/>
        </w:rPr>
        <w:t>.</w:t>
      </w:r>
      <w:r w:rsidR="00347034" w:rsidRPr="00A745D7">
        <w:rPr>
          <w:rFonts w:ascii="Garamond" w:hAnsi="Garamond"/>
        </w:rPr>
        <w:t xml:space="preserve"> In addition, the OTA will explore distributing surveys to ANC Commissioners, churches, and the general public to evaluate the need of the District’s tenants. </w:t>
      </w:r>
      <w:r w:rsidRPr="00A745D7">
        <w:rPr>
          <w:rFonts w:ascii="Garamond" w:hAnsi="Garamond"/>
        </w:rPr>
        <w:t xml:space="preserve">  </w:t>
      </w:r>
    </w:p>
    <w:p w14:paraId="01AAA708"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How has the agency changed its practices because of the feedback?</w:t>
      </w:r>
    </w:p>
    <w:p w14:paraId="6D786407" w14:textId="57B051F8" w:rsidR="00A72ACD" w:rsidRPr="00A745D7" w:rsidRDefault="00A72ACD" w:rsidP="007B7325">
      <w:pPr>
        <w:ind w:left="360"/>
        <w:rPr>
          <w:rFonts w:ascii="Garamond" w:hAnsi="Garamond"/>
        </w:rPr>
      </w:pPr>
      <w:r w:rsidRPr="00A745D7">
        <w:rPr>
          <w:rFonts w:ascii="Garamond" w:hAnsi="Garamond"/>
          <w:b/>
        </w:rPr>
        <w:t xml:space="preserve">Response: </w:t>
      </w:r>
      <w:r w:rsidRPr="00A745D7">
        <w:rPr>
          <w:rFonts w:ascii="Garamond" w:hAnsi="Garamond"/>
        </w:rPr>
        <w:t>OTA continually seeks ways to expand our public relations efforts to ensure we are informing as many tenants as possible about our programs and services. We developed agenda items, training, and presentations in response to the feedback received.</w:t>
      </w:r>
    </w:p>
    <w:p w14:paraId="224584F1" w14:textId="77777777" w:rsidR="007B7325" w:rsidRPr="00A745D7" w:rsidRDefault="007B7325" w:rsidP="007B7325">
      <w:pPr>
        <w:ind w:left="360"/>
        <w:rPr>
          <w:rFonts w:ascii="Garamond" w:hAnsi="Garamond"/>
          <w:b/>
        </w:rPr>
      </w:pPr>
    </w:p>
    <w:p w14:paraId="6499EE04" w14:textId="77777777" w:rsidR="00AF397B" w:rsidRPr="00A745D7" w:rsidRDefault="00AF397B" w:rsidP="00AF397B">
      <w:pPr>
        <w:pStyle w:val="Heading3"/>
        <w:spacing w:before="0" w:after="240"/>
        <w:rPr>
          <w:rFonts w:ascii="Garamond" w:hAnsi="Garamond"/>
          <w:i/>
          <w:color w:val="auto"/>
        </w:rPr>
      </w:pPr>
      <w:r w:rsidRPr="00A745D7">
        <w:rPr>
          <w:rFonts w:ascii="Garamond" w:hAnsi="Garamond"/>
          <w:i/>
          <w:color w:val="auto"/>
        </w:rPr>
        <w:t>Legislation</w:t>
      </w:r>
    </w:p>
    <w:p w14:paraId="004CF799"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What were the agency’s legislative priorities in FY18, were they accomplished, and what are the agency’s legislative priorities for FY19?</w:t>
      </w:r>
    </w:p>
    <w:p w14:paraId="4B636C8E" w14:textId="3C243B51" w:rsidR="007B7325" w:rsidRPr="00A745D7" w:rsidRDefault="007B7325" w:rsidP="007B7325">
      <w:pPr>
        <w:pStyle w:val="ListParagraph"/>
        <w:rPr>
          <w:rFonts w:ascii="Garamond" w:hAnsi="Garamond"/>
          <w:sz w:val="24"/>
          <w:szCs w:val="24"/>
        </w:rPr>
      </w:pPr>
      <w:r w:rsidRPr="00A745D7">
        <w:rPr>
          <w:rFonts w:ascii="Garamond" w:hAnsi="Garamond"/>
          <w:b/>
          <w:bCs/>
          <w:sz w:val="24"/>
          <w:szCs w:val="24"/>
        </w:rPr>
        <w:t>Response</w:t>
      </w:r>
      <w:r w:rsidRPr="00A745D7">
        <w:rPr>
          <w:rFonts w:ascii="Garamond" w:hAnsi="Garamond"/>
          <w:sz w:val="24"/>
          <w:szCs w:val="24"/>
        </w:rPr>
        <w:t>:  Among the OTA’s FY18 legislative priorities are a number of items that became law or are on their way to becoming law.  They include:</w:t>
      </w:r>
    </w:p>
    <w:p w14:paraId="404854A9" w14:textId="77777777" w:rsidR="007B7325" w:rsidRPr="00A745D7" w:rsidRDefault="007B7325" w:rsidP="007B7325">
      <w:pPr>
        <w:pStyle w:val="ListParagraph"/>
        <w:numPr>
          <w:ilvl w:val="0"/>
          <w:numId w:val="22"/>
        </w:numPr>
        <w:spacing w:after="0" w:line="240" w:lineRule="auto"/>
        <w:ind w:left="1080"/>
        <w:rPr>
          <w:rFonts w:ascii="Garamond" w:hAnsi="Garamond"/>
          <w:sz w:val="24"/>
          <w:szCs w:val="24"/>
        </w:rPr>
      </w:pPr>
      <w:r w:rsidRPr="00A745D7">
        <w:rPr>
          <w:rFonts w:ascii="Garamond" w:hAnsi="Garamond"/>
          <w:sz w:val="24"/>
          <w:szCs w:val="24"/>
        </w:rPr>
        <w:t>Bill 21-0706, the “Fair Criminal Record Screening for Housing Act of 2016” (Law 21-0259 effective 4/7/17; funded as of 12/13/17)(restricting housing provider inquiries into the arrest and criminal records of rental applicants)</w:t>
      </w:r>
    </w:p>
    <w:p w14:paraId="31E49F67" w14:textId="77777777" w:rsidR="007B7325" w:rsidRPr="00A745D7" w:rsidRDefault="007B7325" w:rsidP="007B7325">
      <w:pPr>
        <w:pStyle w:val="ListParagraph"/>
        <w:numPr>
          <w:ilvl w:val="0"/>
          <w:numId w:val="23"/>
        </w:numPr>
        <w:spacing w:after="0" w:line="240" w:lineRule="auto"/>
        <w:ind w:left="1080"/>
        <w:contextualSpacing w:val="0"/>
        <w:rPr>
          <w:rFonts w:ascii="Garamond" w:hAnsi="Garamond"/>
          <w:sz w:val="24"/>
          <w:szCs w:val="24"/>
        </w:rPr>
      </w:pPr>
      <w:r w:rsidRPr="00A745D7">
        <w:rPr>
          <w:rFonts w:ascii="Garamond" w:hAnsi="Garamond"/>
          <w:sz w:val="24"/>
          <w:szCs w:val="24"/>
        </w:rPr>
        <w:t>Bill 22-0024, the “</w:t>
      </w:r>
      <w:hyperlink r:id="rId11" w:history="1">
        <w:r w:rsidRPr="00A745D7">
          <w:rPr>
            <w:rStyle w:val="Hyperlink"/>
            <w:rFonts w:ascii="Garamond" w:hAnsi="Garamond"/>
            <w:color w:val="auto"/>
            <w:sz w:val="24"/>
            <w:szCs w:val="24"/>
            <w:u w:val="none"/>
          </w:rPr>
          <w:t>Expanding Access to Justice Act of 2017</w:t>
        </w:r>
      </w:hyperlink>
      <w:r w:rsidRPr="00A745D7">
        <w:rPr>
          <w:rFonts w:ascii="Garamond" w:hAnsi="Garamond"/>
          <w:sz w:val="24"/>
          <w:szCs w:val="24"/>
        </w:rPr>
        <w:t>” (</w:t>
      </w:r>
      <w:r w:rsidRPr="00A745D7">
        <w:rPr>
          <w:rFonts w:ascii="Garamond" w:hAnsi="Garamond"/>
          <w:iCs/>
          <w:sz w:val="24"/>
          <w:szCs w:val="24"/>
        </w:rPr>
        <w:t>incorporated into Bill 22-244, the “Fiscal Year 2018 Budget Support Act of 2017,” Title III Subtitle F, effective 12/13/17)(moving toward a right to counsel for low-income eligible individuals confronting eviction)</w:t>
      </w:r>
    </w:p>
    <w:p w14:paraId="2AC3FB40" w14:textId="77777777" w:rsidR="007B7325" w:rsidRPr="00A745D7" w:rsidRDefault="007B7325" w:rsidP="007B7325">
      <w:pPr>
        <w:pStyle w:val="ListParagraph"/>
        <w:numPr>
          <w:ilvl w:val="0"/>
          <w:numId w:val="23"/>
        </w:numPr>
        <w:spacing w:after="0" w:line="240" w:lineRule="auto"/>
        <w:ind w:left="1080"/>
        <w:contextualSpacing w:val="0"/>
        <w:rPr>
          <w:rFonts w:ascii="Garamond" w:hAnsi="Garamond"/>
          <w:sz w:val="24"/>
          <w:szCs w:val="24"/>
        </w:rPr>
      </w:pPr>
      <w:r w:rsidRPr="00A745D7">
        <w:rPr>
          <w:rFonts w:ascii="Garamond" w:hAnsi="Garamond"/>
          <w:sz w:val="24"/>
          <w:szCs w:val="24"/>
        </w:rPr>
        <w:t xml:space="preserve">Bill 22-0025, the “Vacancy Increase Reform Amendment Act of 2018” (Act 22-536 projected law date 2/26/19)(capping the rent control vacancy rent increase at </w:t>
      </w:r>
      <w:r w:rsidRPr="00A745D7">
        <w:rPr>
          <w:rFonts w:ascii="Garamond" w:eastAsia="Times New Roman" w:hAnsi="Garamond" w:cs="Arial"/>
          <w:sz w:val="24"/>
          <w:szCs w:val="24"/>
        </w:rPr>
        <w:t>l0 percent of the rent charged if the previous tenant occupied the unit for I 0 years or less, or to 20 percent if the previous tenant occupied the unit for more than l0 years)</w:t>
      </w:r>
    </w:p>
    <w:p w14:paraId="3B8A8F02" w14:textId="77777777" w:rsidR="007B7325" w:rsidRPr="00A745D7" w:rsidRDefault="007B7325" w:rsidP="007B7325">
      <w:pPr>
        <w:pStyle w:val="ListParagraph"/>
        <w:numPr>
          <w:ilvl w:val="0"/>
          <w:numId w:val="23"/>
        </w:numPr>
        <w:autoSpaceDE w:val="0"/>
        <w:autoSpaceDN w:val="0"/>
        <w:spacing w:after="0" w:line="240" w:lineRule="auto"/>
        <w:ind w:left="1080"/>
        <w:contextualSpacing w:val="0"/>
        <w:rPr>
          <w:rFonts w:ascii="Garamond" w:hAnsi="Garamond"/>
          <w:i/>
          <w:iCs/>
          <w:sz w:val="24"/>
          <w:szCs w:val="24"/>
        </w:rPr>
      </w:pPr>
      <w:r w:rsidRPr="00A745D7">
        <w:rPr>
          <w:rFonts w:ascii="Garamond" w:hAnsi="Garamond"/>
          <w:sz w:val="24"/>
          <w:szCs w:val="24"/>
        </w:rPr>
        <w:t xml:space="preserve">Bill 22-0170, the “At-Risk Tenant Protection Clarifying Amendment Act of 2017” (Act 22-0505 projected law date 2/26/19) (authorizes the Office of the Attorney General to enforce the Consumer Protection Procedures Act against housing providers that violate laws that protect tenants) </w:t>
      </w:r>
    </w:p>
    <w:p w14:paraId="4D9D0183" w14:textId="77777777" w:rsidR="007B7325" w:rsidRPr="00A745D7" w:rsidRDefault="007B7325" w:rsidP="007B7325">
      <w:pPr>
        <w:pStyle w:val="ListParagraph"/>
        <w:numPr>
          <w:ilvl w:val="0"/>
          <w:numId w:val="23"/>
        </w:numPr>
        <w:autoSpaceDE w:val="0"/>
        <w:autoSpaceDN w:val="0"/>
        <w:spacing w:after="0" w:line="240" w:lineRule="auto"/>
        <w:ind w:left="1080"/>
        <w:contextualSpacing w:val="0"/>
        <w:rPr>
          <w:rFonts w:ascii="Garamond" w:hAnsi="Garamond"/>
          <w:sz w:val="24"/>
          <w:szCs w:val="24"/>
        </w:rPr>
      </w:pPr>
      <w:r w:rsidRPr="00A745D7">
        <w:rPr>
          <w:rFonts w:ascii="Garamond" w:hAnsi="Garamond"/>
          <w:sz w:val="24"/>
          <w:szCs w:val="24"/>
        </w:rPr>
        <w:t>Bill 22-0352, the “</w:t>
      </w:r>
      <w:hyperlink r:id="rId12" w:history="1">
        <w:r w:rsidRPr="00A745D7">
          <w:rPr>
            <w:rStyle w:val="Hyperlink"/>
            <w:rFonts w:ascii="Garamond" w:hAnsi="Garamond"/>
            <w:color w:val="auto"/>
            <w:sz w:val="24"/>
            <w:szCs w:val="24"/>
            <w:u w:val="none"/>
          </w:rPr>
          <w:t>Office of Administrative Hearings Jurisdiction Expansion Amendment Act of 2017</w:t>
        </w:r>
      </w:hyperlink>
      <w:r w:rsidRPr="00A745D7">
        <w:rPr>
          <w:rFonts w:ascii="Garamond" w:hAnsi="Garamond"/>
          <w:sz w:val="24"/>
          <w:szCs w:val="24"/>
        </w:rPr>
        <w:t>” (Law 22-0112 effective 6/9/18)(expanding OAH jurisdiction to include adjudicated cases arising from the Rental Housing Conversion and Sale Act of 1980)</w:t>
      </w:r>
    </w:p>
    <w:p w14:paraId="1B4FEADD" w14:textId="77777777" w:rsidR="007B7325" w:rsidRPr="00A745D7" w:rsidRDefault="007B7325" w:rsidP="007B7325">
      <w:pPr>
        <w:pStyle w:val="ListParagraph"/>
        <w:numPr>
          <w:ilvl w:val="0"/>
          <w:numId w:val="23"/>
        </w:numPr>
        <w:autoSpaceDE w:val="0"/>
        <w:autoSpaceDN w:val="0"/>
        <w:spacing w:after="0" w:line="240" w:lineRule="auto"/>
        <w:ind w:left="1080"/>
        <w:contextualSpacing w:val="0"/>
        <w:rPr>
          <w:rFonts w:ascii="Garamond" w:hAnsi="Garamond"/>
          <w:sz w:val="24"/>
          <w:szCs w:val="24"/>
        </w:rPr>
      </w:pPr>
      <w:r w:rsidRPr="00A745D7">
        <w:rPr>
          <w:rFonts w:ascii="Garamond" w:hAnsi="Garamond"/>
          <w:sz w:val="24"/>
          <w:szCs w:val="24"/>
        </w:rPr>
        <w:t xml:space="preserve"> Bill 22-0441, the “Rental Unit Fee Adjustment Amendment Act of 2018”</w:t>
      </w:r>
      <w:r w:rsidRPr="00A745D7">
        <w:rPr>
          <w:rFonts w:ascii="Garamond" w:hAnsi="Garamond"/>
          <w:color w:val="44546A" w:themeColor="dark2"/>
          <w:sz w:val="24"/>
          <w:szCs w:val="24"/>
        </w:rPr>
        <w:t xml:space="preserve"> </w:t>
      </w:r>
      <w:r w:rsidRPr="00A745D7">
        <w:rPr>
          <w:rFonts w:ascii="Garamond" w:hAnsi="Garamond"/>
          <w:sz w:val="24"/>
          <w:szCs w:val="24"/>
        </w:rPr>
        <w:t>(Law 22-0113 effective Jul 3, 2018)(increasing the per rental unit fee to $30 from $25)</w:t>
      </w:r>
    </w:p>
    <w:p w14:paraId="63F1E5D1" w14:textId="77777777" w:rsidR="007B7325" w:rsidRPr="00A745D7" w:rsidRDefault="007B7325" w:rsidP="007B7325">
      <w:pPr>
        <w:pStyle w:val="ListParagraph"/>
        <w:numPr>
          <w:ilvl w:val="0"/>
          <w:numId w:val="23"/>
        </w:numPr>
        <w:autoSpaceDE w:val="0"/>
        <w:autoSpaceDN w:val="0"/>
        <w:spacing w:after="0" w:line="240" w:lineRule="auto"/>
        <w:ind w:left="1080"/>
        <w:contextualSpacing w:val="0"/>
        <w:rPr>
          <w:rFonts w:ascii="Garamond" w:hAnsi="Garamond"/>
          <w:sz w:val="24"/>
          <w:szCs w:val="24"/>
        </w:rPr>
      </w:pPr>
      <w:r w:rsidRPr="00A745D7">
        <w:rPr>
          <w:rFonts w:ascii="Garamond" w:hAnsi="Garamond"/>
          <w:sz w:val="24"/>
          <w:szCs w:val="24"/>
        </w:rPr>
        <w:t>Bill 22-0442, the “Rental Housing Registration Update Amendment Act of 2017” (</w:t>
      </w:r>
      <w:r w:rsidRPr="00A745D7">
        <w:rPr>
          <w:rFonts w:ascii="Garamond" w:hAnsi="Garamond"/>
          <w:iCs/>
          <w:sz w:val="24"/>
          <w:szCs w:val="24"/>
        </w:rPr>
        <w:t xml:space="preserve">incorporated into </w:t>
      </w:r>
      <w:r w:rsidRPr="00A745D7">
        <w:rPr>
          <w:rFonts w:ascii="Garamond" w:hAnsi="Garamond"/>
          <w:sz w:val="24"/>
          <w:szCs w:val="24"/>
        </w:rPr>
        <w:t>Law 22-0168</w:t>
      </w:r>
      <w:r w:rsidRPr="00A745D7">
        <w:rPr>
          <w:rFonts w:ascii="Garamond" w:hAnsi="Garamond"/>
          <w:iCs/>
          <w:sz w:val="24"/>
          <w:szCs w:val="24"/>
        </w:rPr>
        <w:t>, the “Fiscal Year 2019 Budget Support Act of 2018,” Title II Subtitle CC</w:t>
      </w:r>
      <w:r w:rsidRPr="00A745D7">
        <w:rPr>
          <w:rFonts w:ascii="Garamond" w:hAnsi="Garamond"/>
          <w:sz w:val="24"/>
          <w:szCs w:val="24"/>
        </w:rPr>
        <w:t>, effective 10/30/18)(requiring housing providers to re-register rental units under the Rental Housing Act)</w:t>
      </w:r>
    </w:p>
    <w:p w14:paraId="520A7258" w14:textId="77777777" w:rsidR="007B7325" w:rsidRPr="00A745D7" w:rsidRDefault="007B7325" w:rsidP="007B7325">
      <w:pPr>
        <w:pStyle w:val="ListParagraph"/>
        <w:numPr>
          <w:ilvl w:val="0"/>
          <w:numId w:val="23"/>
        </w:numPr>
        <w:autoSpaceDE w:val="0"/>
        <w:autoSpaceDN w:val="0"/>
        <w:spacing w:after="0" w:line="240" w:lineRule="auto"/>
        <w:ind w:left="1080"/>
        <w:contextualSpacing w:val="0"/>
        <w:rPr>
          <w:rFonts w:ascii="Garamond" w:hAnsi="Garamond"/>
          <w:sz w:val="24"/>
          <w:szCs w:val="24"/>
        </w:rPr>
      </w:pPr>
      <w:r w:rsidRPr="00A745D7">
        <w:rPr>
          <w:rFonts w:ascii="Garamond" w:hAnsi="Garamond"/>
          <w:sz w:val="24"/>
          <w:szCs w:val="24"/>
        </w:rPr>
        <w:t xml:space="preserve">Bill 22-0570, the “Rental Housing Affordability Re-establishment Amendment Act of 2018” (Act 22-0501 projected law date 2/26/19)(resetting the </w:t>
      </w:r>
      <w:r w:rsidRPr="00A745D7">
        <w:rPr>
          <w:rFonts w:ascii="Garamond" w:eastAsia="Times New Roman" w:hAnsi="Garamond"/>
          <w:sz w:val="24"/>
          <w:szCs w:val="24"/>
        </w:rPr>
        <w:t>rents of units no longer exempt from the Rent Stabilization Program due to the end of a tenant-based subsidy to an amount based on the adjustments of general applicability that accrued during the period of exemption</w:t>
      </w:r>
      <w:r w:rsidRPr="00A745D7">
        <w:rPr>
          <w:rFonts w:ascii="Garamond" w:hAnsi="Garamond"/>
          <w:sz w:val="24"/>
          <w:szCs w:val="24"/>
        </w:rPr>
        <w:t>)</w:t>
      </w:r>
    </w:p>
    <w:p w14:paraId="75D177A0" w14:textId="77777777" w:rsidR="007B7325" w:rsidRPr="00A745D7" w:rsidRDefault="007B7325" w:rsidP="007B7325">
      <w:pPr>
        <w:pStyle w:val="ListParagraph"/>
        <w:numPr>
          <w:ilvl w:val="0"/>
          <w:numId w:val="23"/>
        </w:numPr>
        <w:autoSpaceDE w:val="0"/>
        <w:autoSpaceDN w:val="0"/>
        <w:spacing w:after="0" w:line="240" w:lineRule="auto"/>
        <w:ind w:left="1080"/>
        <w:contextualSpacing w:val="0"/>
        <w:rPr>
          <w:rFonts w:ascii="Garamond" w:hAnsi="Garamond"/>
          <w:sz w:val="24"/>
          <w:szCs w:val="24"/>
        </w:rPr>
      </w:pPr>
      <w:r w:rsidRPr="00A745D7">
        <w:rPr>
          <w:rFonts w:ascii="Garamond" w:hAnsi="Garamond"/>
          <w:sz w:val="24"/>
          <w:szCs w:val="24"/>
        </w:rPr>
        <w:t>Bill 22-0640, the “Rental Housing Commission Independence Clarification Amendment Act of 2018” (Act 22-492 projected law date 2/26/19)(clarifying that the Rental Housing Commission is an independent agency within the executive branch of the District government)</w:t>
      </w:r>
    </w:p>
    <w:p w14:paraId="7FE73746" w14:textId="77777777" w:rsidR="007B7325" w:rsidRPr="00A745D7" w:rsidRDefault="007B7325" w:rsidP="007B7325">
      <w:pPr>
        <w:pStyle w:val="ListParagraph"/>
        <w:numPr>
          <w:ilvl w:val="0"/>
          <w:numId w:val="23"/>
        </w:numPr>
        <w:spacing w:after="0" w:line="240" w:lineRule="auto"/>
        <w:ind w:left="1080"/>
        <w:contextualSpacing w:val="0"/>
        <w:rPr>
          <w:rFonts w:ascii="Garamond" w:hAnsi="Garamond"/>
          <w:sz w:val="24"/>
          <w:szCs w:val="24"/>
        </w:rPr>
      </w:pPr>
      <w:r w:rsidRPr="00A745D7">
        <w:rPr>
          <w:rFonts w:ascii="Garamond" w:hAnsi="Garamond"/>
          <w:sz w:val="24"/>
          <w:szCs w:val="24"/>
        </w:rPr>
        <w:t>Bill 22-0092, the “Short-term Rental Regulation and Affordable Housing Protection Act of 2017” (Act 22-0563 no projected law date yet)(to regulate short-term rentals to ensure compliance with zoning regulations, building codes, health codes and housing codes among other things)</w:t>
      </w:r>
    </w:p>
    <w:p w14:paraId="644065E6" w14:textId="77777777" w:rsidR="007B7325" w:rsidRPr="00A745D7" w:rsidRDefault="007B7325" w:rsidP="007B7325">
      <w:pPr>
        <w:pStyle w:val="ListParagraph"/>
        <w:numPr>
          <w:ilvl w:val="0"/>
          <w:numId w:val="23"/>
        </w:numPr>
        <w:spacing w:after="0" w:line="240" w:lineRule="auto"/>
        <w:ind w:left="1080"/>
        <w:contextualSpacing w:val="0"/>
        <w:rPr>
          <w:rFonts w:ascii="Garamond" w:hAnsi="Garamond"/>
          <w:sz w:val="24"/>
          <w:szCs w:val="24"/>
        </w:rPr>
      </w:pPr>
      <w:r w:rsidRPr="00A745D7">
        <w:rPr>
          <w:rFonts w:ascii="Garamond" w:hAnsi="Garamond"/>
          <w:sz w:val="24"/>
          <w:szCs w:val="24"/>
        </w:rPr>
        <w:t>Bill 22-0809, the “Eviction with Dignity Act of 2018” (Act 22-571 no projected law date yet)(requiring landlords to store the property of tenants for 10 days upon an eviction)</w:t>
      </w:r>
    </w:p>
    <w:p w14:paraId="159210EF" w14:textId="03CCC788" w:rsidR="007B7325" w:rsidRPr="00A745D7" w:rsidRDefault="007B7325" w:rsidP="007B7325">
      <w:pPr>
        <w:pStyle w:val="ListParagraph"/>
        <w:numPr>
          <w:ilvl w:val="0"/>
          <w:numId w:val="23"/>
        </w:numPr>
        <w:spacing w:after="0" w:line="240" w:lineRule="auto"/>
        <w:ind w:left="1080"/>
        <w:contextualSpacing w:val="0"/>
        <w:rPr>
          <w:rFonts w:ascii="Garamond" w:hAnsi="Garamond"/>
          <w:sz w:val="24"/>
          <w:szCs w:val="24"/>
        </w:rPr>
      </w:pPr>
      <w:r w:rsidRPr="00A745D7">
        <w:rPr>
          <w:rFonts w:ascii="Garamond" w:hAnsi="Garamond"/>
          <w:sz w:val="24"/>
          <w:szCs w:val="24"/>
        </w:rPr>
        <w:t>Bill 22-0949, the “Rental Housing Smoke Free Common Area Amendment Act of 2018” (Act 22-574 no projected law date</w:t>
      </w:r>
      <w:r w:rsidR="00ED303F" w:rsidRPr="00A745D7">
        <w:rPr>
          <w:rFonts w:ascii="Garamond" w:hAnsi="Garamond"/>
          <w:sz w:val="24"/>
          <w:szCs w:val="24"/>
        </w:rPr>
        <w:t>) (</w:t>
      </w:r>
      <w:r w:rsidRPr="00A745D7">
        <w:rPr>
          <w:rFonts w:ascii="Garamond" w:hAnsi="Garamond"/>
          <w:sz w:val="24"/>
          <w:szCs w:val="24"/>
        </w:rPr>
        <w:t xml:space="preserve">prohibiting smoking in common areas and within 25 feet of an entrance or window of a multifamily rental accommodation -- subject to Appropriations).  </w:t>
      </w:r>
    </w:p>
    <w:p w14:paraId="1FA05547" w14:textId="77777777" w:rsidR="007B7325" w:rsidRPr="00A745D7" w:rsidRDefault="007B7325" w:rsidP="007B7325">
      <w:pPr>
        <w:pStyle w:val="ListParagraph"/>
        <w:numPr>
          <w:ilvl w:val="0"/>
          <w:numId w:val="23"/>
        </w:numPr>
        <w:spacing w:after="0" w:line="240" w:lineRule="auto"/>
        <w:ind w:left="1080"/>
        <w:contextualSpacing w:val="0"/>
        <w:rPr>
          <w:rFonts w:ascii="Garamond" w:eastAsia="Times New Roman" w:hAnsi="Garamond" w:cs="Arial"/>
          <w:sz w:val="24"/>
          <w:szCs w:val="24"/>
        </w:rPr>
      </w:pPr>
      <w:r w:rsidRPr="00A745D7">
        <w:rPr>
          <w:rFonts w:ascii="Garamond" w:hAnsi="Garamond"/>
          <w:sz w:val="24"/>
          <w:szCs w:val="24"/>
        </w:rPr>
        <w:t>Bill 22-0999, the “Rent Charged Definition Clarification Amendment Act of 2018” (Act 22-574 no projected law date yet)(</w:t>
      </w:r>
      <w:r w:rsidRPr="00A745D7">
        <w:rPr>
          <w:rFonts w:ascii="Garamond" w:eastAsia="Times New Roman" w:hAnsi="Garamond" w:cs="Arial"/>
          <w:sz w:val="24"/>
          <w:szCs w:val="24"/>
        </w:rPr>
        <w:t>clarifying the definition of the term "rent charged" and requiring the definition of the term "rent charged" to be included on all Rental Accommodations Division forms that include the term)</w:t>
      </w:r>
    </w:p>
    <w:p w14:paraId="64F43DF6" w14:textId="77777777" w:rsidR="007B7325" w:rsidRPr="00A745D7" w:rsidRDefault="007B7325" w:rsidP="007B7325">
      <w:pPr>
        <w:tabs>
          <w:tab w:val="left" w:pos="3766"/>
        </w:tabs>
        <w:rPr>
          <w:rFonts w:ascii="Garamond" w:eastAsiaTheme="minorHAnsi" w:hAnsi="Garamond"/>
        </w:rPr>
      </w:pPr>
      <w:r w:rsidRPr="00A745D7">
        <w:rPr>
          <w:rFonts w:ascii="Garamond" w:hAnsi="Garamond"/>
        </w:rPr>
        <w:tab/>
      </w:r>
    </w:p>
    <w:p w14:paraId="31A7CD11" w14:textId="4C9E4EA3" w:rsidR="007B7325" w:rsidRPr="00A745D7" w:rsidRDefault="007B7325" w:rsidP="007B7325">
      <w:pPr>
        <w:pStyle w:val="ListParagraph"/>
        <w:spacing w:after="240"/>
        <w:rPr>
          <w:rFonts w:ascii="Garamond" w:hAnsi="Garamond"/>
          <w:sz w:val="24"/>
          <w:szCs w:val="24"/>
        </w:rPr>
      </w:pPr>
      <w:r w:rsidRPr="00A745D7">
        <w:rPr>
          <w:rFonts w:ascii="Garamond" w:hAnsi="Garamond"/>
          <w:sz w:val="24"/>
          <w:szCs w:val="24"/>
        </w:rPr>
        <w:t xml:space="preserve">The agency’s legislative priorities for FY19 include continuing to explore with the Committee and Council (a) further rent control reforms to protect the District’s diminishing stock of affordable rental housing, particularly with regard to housing provider petitions and Voluntary Agreements; and (b) the need for further residential lease legislation to protect the tenant’s reasonable contractual expectations regarding lease provisions that are too often enforced in unfair or unexpected ways (see Law 21-210, the “Residential Lease Clarification Amendment Act of 2016,”effective 2/18/17).  Other agency legislative priorities for FY19 include legislative items that were introduced but not enacted in FY18.  They include: </w:t>
      </w:r>
    </w:p>
    <w:p w14:paraId="703BAB36" w14:textId="77777777" w:rsidR="007B7325" w:rsidRPr="00A745D7" w:rsidRDefault="007B7325" w:rsidP="007B7325">
      <w:pPr>
        <w:pStyle w:val="ListParagraph"/>
        <w:spacing w:after="240"/>
        <w:rPr>
          <w:rFonts w:ascii="Garamond" w:hAnsi="Garamond"/>
          <w:sz w:val="24"/>
          <w:szCs w:val="24"/>
        </w:rPr>
      </w:pPr>
    </w:p>
    <w:p w14:paraId="78821BBD" w14:textId="77777777" w:rsidR="007B7325" w:rsidRPr="00A745D7" w:rsidRDefault="007B7325" w:rsidP="007B7325">
      <w:pPr>
        <w:pStyle w:val="ListParagraph"/>
        <w:numPr>
          <w:ilvl w:val="0"/>
          <w:numId w:val="24"/>
        </w:numPr>
        <w:spacing w:after="0" w:line="240" w:lineRule="auto"/>
        <w:contextualSpacing w:val="0"/>
        <w:rPr>
          <w:rFonts w:ascii="Garamond" w:hAnsi="Garamond"/>
          <w:sz w:val="24"/>
          <w:szCs w:val="24"/>
        </w:rPr>
      </w:pPr>
      <w:r w:rsidRPr="00A745D7">
        <w:rPr>
          <w:rFonts w:ascii="Garamond" w:hAnsi="Garamond"/>
          <w:sz w:val="24"/>
          <w:szCs w:val="24"/>
        </w:rPr>
        <w:t>Bill 22-100, the “Preservation of Affordable Rent Control Housing Amendment Act of 2017” (prohibiting tenants and housing providers from forming certain agreements that shift the burden of rent increases to other current or future tenants, unless those rent increases would also apply to the tenants who are parties to the agreement)</w:t>
      </w:r>
    </w:p>
    <w:p w14:paraId="326F0C5C" w14:textId="1E729DB5" w:rsidR="007B7325" w:rsidRPr="00A745D7" w:rsidRDefault="007B7325" w:rsidP="007B7325">
      <w:pPr>
        <w:pStyle w:val="ListParagraph"/>
        <w:numPr>
          <w:ilvl w:val="0"/>
          <w:numId w:val="24"/>
        </w:numPr>
        <w:spacing w:after="0" w:line="240" w:lineRule="auto"/>
        <w:rPr>
          <w:rFonts w:ascii="Garamond" w:hAnsi="Garamond" w:cs="Times New Roman"/>
          <w:sz w:val="24"/>
          <w:szCs w:val="24"/>
        </w:rPr>
      </w:pPr>
      <w:r w:rsidRPr="00A745D7">
        <w:rPr>
          <w:rFonts w:ascii="Garamond" w:hAnsi="Garamond"/>
          <w:sz w:val="24"/>
          <w:szCs w:val="24"/>
        </w:rPr>
        <w:t>Bill 22-0381, the “Landlord Transparency Amendment Act of 2017” (authorizing the Mayor or Mayor's designee to compel the production of ownership records by subpoena after a finding of ten housing code violations in a single housing unit or thirty-five violations in a single building)</w:t>
      </w:r>
    </w:p>
    <w:p w14:paraId="6939F212" w14:textId="77777777" w:rsidR="007B7325" w:rsidRPr="00A745D7" w:rsidRDefault="007B7325" w:rsidP="007B7325">
      <w:pPr>
        <w:pStyle w:val="ListParagraph"/>
        <w:numPr>
          <w:ilvl w:val="0"/>
          <w:numId w:val="24"/>
        </w:numPr>
        <w:spacing w:after="0" w:line="240" w:lineRule="auto"/>
        <w:contextualSpacing w:val="0"/>
        <w:outlineLvl w:val="2"/>
        <w:rPr>
          <w:rFonts w:ascii="Garamond" w:eastAsia="Times New Roman" w:hAnsi="Garamond"/>
          <w:bCs/>
          <w:sz w:val="24"/>
          <w:szCs w:val="24"/>
        </w:rPr>
      </w:pPr>
      <w:r w:rsidRPr="00A745D7">
        <w:rPr>
          <w:rFonts w:ascii="Garamond" w:hAnsi="Garamond"/>
          <w:sz w:val="24"/>
          <w:szCs w:val="24"/>
        </w:rPr>
        <w:t>Bill 22-0396, the “Property Manager Licensing Amendment Act of 2017” (defining the term property manager and clarifying the scope of duties of licensed property managers in the District, and specifying the education requirements that must be met prior to licensing)</w:t>
      </w:r>
    </w:p>
    <w:p w14:paraId="5B3353AA" w14:textId="43AA8E26" w:rsidR="007B7325" w:rsidRPr="00A745D7" w:rsidRDefault="007B7325" w:rsidP="007B7325">
      <w:pPr>
        <w:pStyle w:val="ListParagraph"/>
        <w:numPr>
          <w:ilvl w:val="0"/>
          <w:numId w:val="24"/>
        </w:numPr>
        <w:spacing w:after="0" w:line="240" w:lineRule="auto"/>
        <w:contextualSpacing w:val="0"/>
        <w:outlineLvl w:val="2"/>
        <w:rPr>
          <w:rFonts w:ascii="Garamond" w:eastAsia="Times New Roman" w:hAnsi="Garamond"/>
          <w:bCs/>
          <w:sz w:val="24"/>
          <w:szCs w:val="24"/>
        </w:rPr>
      </w:pPr>
      <w:r w:rsidRPr="00A745D7">
        <w:rPr>
          <w:rFonts w:ascii="Garamond" w:eastAsia="Times New Roman" w:hAnsi="Garamond"/>
          <w:bCs/>
          <w:sz w:val="24"/>
          <w:szCs w:val="24"/>
        </w:rPr>
        <w:t>Bill 22-1012, the “Eviction Record Sealing Authority Amendment Act of 2018” (</w:t>
      </w:r>
      <w:r w:rsidRPr="00A745D7">
        <w:rPr>
          <w:rFonts w:ascii="Garamond" w:hAnsi="Garamond"/>
          <w:sz w:val="24"/>
          <w:szCs w:val="24"/>
        </w:rPr>
        <w:t>authorizing the Court to seal certain eviction records and establishing penalties for those who publish such records)</w:t>
      </w:r>
    </w:p>
    <w:p w14:paraId="011C319C" w14:textId="77777777" w:rsidR="007B7325" w:rsidRPr="00A745D7" w:rsidRDefault="007B7325" w:rsidP="007B7325">
      <w:pPr>
        <w:pStyle w:val="ListParagraph"/>
        <w:spacing w:after="0" w:line="240" w:lineRule="auto"/>
        <w:ind w:left="1080"/>
        <w:contextualSpacing w:val="0"/>
        <w:outlineLvl w:val="2"/>
        <w:rPr>
          <w:rFonts w:ascii="Garamond" w:eastAsia="Times New Roman" w:hAnsi="Garamond"/>
          <w:bCs/>
          <w:sz w:val="24"/>
          <w:szCs w:val="24"/>
        </w:rPr>
      </w:pPr>
    </w:p>
    <w:p w14:paraId="23C35F35" w14:textId="3CEDEA6D"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What new legislative issues have arisen in FY18 and FY19 to date that could require legislative action? What were the sources of the new issues? Requests from constituents? Ideas from staff?</w:t>
      </w:r>
    </w:p>
    <w:p w14:paraId="27A37FCB" w14:textId="77777777" w:rsidR="00F80805" w:rsidRPr="00A745D7" w:rsidRDefault="00F80805" w:rsidP="00F80805">
      <w:pPr>
        <w:ind w:left="360"/>
        <w:rPr>
          <w:rFonts w:ascii="Garamond" w:hAnsi="Garamond"/>
        </w:rPr>
      </w:pPr>
      <w:r w:rsidRPr="00A745D7">
        <w:rPr>
          <w:rFonts w:ascii="Garamond" w:hAnsi="Garamond"/>
          <w:b/>
          <w:bCs/>
        </w:rPr>
        <w:t>Response</w:t>
      </w:r>
      <w:r w:rsidRPr="00A745D7">
        <w:rPr>
          <w:rFonts w:ascii="Garamond" w:hAnsi="Garamond"/>
        </w:rPr>
        <w:t xml:space="preserve">:  Generally, the sources of new policy issues are problems and complaints conveyed to the agency by tenants themselves, their attorneys, and government and community colleagues.  </w:t>
      </w:r>
    </w:p>
    <w:p w14:paraId="466A5554" w14:textId="77777777" w:rsidR="00F80805" w:rsidRPr="00A745D7" w:rsidRDefault="00F80805" w:rsidP="00F80805">
      <w:pPr>
        <w:pStyle w:val="ListParagraph"/>
        <w:rPr>
          <w:rFonts w:ascii="Garamond" w:hAnsi="Garamond"/>
          <w:sz w:val="24"/>
          <w:szCs w:val="24"/>
        </w:rPr>
      </w:pPr>
    </w:p>
    <w:p w14:paraId="78585566" w14:textId="77777777" w:rsidR="00F80805" w:rsidRPr="00A745D7" w:rsidRDefault="00F80805" w:rsidP="00ED303F">
      <w:pPr>
        <w:pStyle w:val="ListParagraph"/>
        <w:numPr>
          <w:ilvl w:val="0"/>
          <w:numId w:val="25"/>
        </w:numPr>
        <w:spacing w:after="0" w:line="240" w:lineRule="auto"/>
        <w:contextualSpacing w:val="0"/>
        <w:rPr>
          <w:rFonts w:ascii="Garamond" w:hAnsi="Garamond"/>
          <w:sz w:val="24"/>
          <w:szCs w:val="24"/>
        </w:rPr>
      </w:pPr>
      <w:r w:rsidRPr="00A745D7">
        <w:rPr>
          <w:rFonts w:ascii="Garamond" w:hAnsi="Garamond"/>
          <w:sz w:val="24"/>
          <w:szCs w:val="24"/>
        </w:rPr>
        <w:t xml:space="preserve">See response to question # 68 above regarding FY19 priorities.  </w:t>
      </w:r>
    </w:p>
    <w:p w14:paraId="6FD11ABF" w14:textId="77777777" w:rsidR="00F80805" w:rsidRPr="00A745D7" w:rsidRDefault="00F80805" w:rsidP="00ED303F">
      <w:pPr>
        <w:pStyle w:val="ListParagraph"/>
        <w:numPr>
          <w:ilvl w:val="0"/>
          <w:numId w:val="25"/>
        </w:numPr>
        <w:spacing w:after="0" w:line="240" w:lineRule="auto"/>
        <w:contextualSpacing w:val="0"/>
        <w:rPr>
          <w:rFonts w:ascii="Garamond" w:hAnsi="Garamond"/>
          <w:sz w:val="24"/>
          <w:szCs w:val="24"/>
        </w:rPr>
      </w:pPr>
      <w:r w:rsidRPr="00A745D7">
        <w:rPr>
          <w:rFonts w:ascii="Garamond" w:hAnsi="Garamond"/>
          <w:sz w:val="24"/>
          <w:szCs w:val="24"/>
        </w:rPr>
        <w:t xml:space="preserve">Enhanced measures to better enforce the assessment and remediation of indoor mold, as required under Law 20-135, the “Air Quality Amendment Act of 2014,” Title III (“Indoor Air Quality”), effective 9/9/14. </w:t>
      </w:r>
    </w:p>
    <w:p w14:paraId="192837B2" w14:textId="5BDC72B8" w:rsidR="00AF397B" w:rsidRPr="00A745D7" w:rsidRDefault="00F80805" w:rsidP="00ED303F">
      <w:pPr>
        <w:pStyle w:val="ListParagraph"/>
        <w:numPr>
          <w:ilvl w:val="0"/>
          <w:numId w:val="25"/>
        </w:numPr>
        <w:spacing w:after="0" w:line="240" w:lineRule="auto"/>
        <w:contextualSpacing w:val="0"/>
        <w:rPr>
          <w:rFonts w:ascii="Garamond" w:hAnsi="Garamond"/>
          <w:sz w:val="24"/>
          <w:szCs w:val="24"/>
        </w:rPr>
      </w:pPr>
      <w:r w:rsidRPr="00A745D7">
        <w:rPr>
          <w:rFonts w:ascii="Garamond" w:hAnsi="Garamond"/>
          <w:sz w:val="24"/>
          <w:szCs w:val="24"/>
        </w:rPr>
        <w:t>B23-0045, the “Bedbug Control Act of 2019” (regulating the removal of bedbugs and requiring that certain notices be provided to rental applicants regarding a unit’s history of bedbug infestation)</w:t>
      </w:r>
    </w:p>
    <w:p w14:paraId="06767A8F" w14:textId="77777777" w:rsidR="00ED303F" w:rsidRPr="00A745D7" w:rsidRDefault="00ED303F" w:rsidP="00ED303F">
      <w:pPr>
        <w:pStyle w:val="ListParagraph"/>
        <w:spacing w:after="0" w:line="240" w:lineRule="auto"/>
        <w:contextualSpacing w:val="0"/>
        <w:rPr>
          <w:rFonts w:ascii="Garamond" w:hAnsi="Garamond"/>
          <w:sz w:val="24"/>
          <w:szCs w:val="24"/>
        </w:rPr>
      </w:pPr>
    </w:p>
    <w:p w14:paraId="36ED5572" w14:textId="77777777" w:rsidR="00AF397B" w:rsidRPr="00A745D7" w:rsidRDefault="00AF397B" w:rsidP="00AF397B">
      <w:pPr>
        <w:pStyle w:val="Heading2"/>
        <w:spacing w:before="0" w:after="240"/>
        <w:rPr>
          <w:rFonts w:ascii="Garamond" w:hAnsi="Garamond"/>
          <w:i/>
          <w:color w:val="auto"/>
          <w:sz w:val="24"/>
          <w:szCs w:val="24"/>
        </w:rPr>
      </w:pPr>
      <w:r w:rsidRPr="00A745D7">
        <w:rPr>
          <w:rFonts w:ascii="Garamond" w:hAnsi="Garamond"/>
          <w:i/>
          <w:color w:val="auto"/>
          <w:sz w:val="24"/>
          <w:szCs w:val="24"/>
        </w:rPr>
        <w:t>Publicly Accessible Rent Control Housing Clearinghouse</w:t>
      </w:r>
    </w:p>
    <w:p w14:paraId="49F3CF94" w14:textId="77777777" w:rsidR="00AF397B" w:rsidRPr="00A745D7" w:rsidRDefault="00AF397B" w:rsidP="00AF397B">
      <w:pPr>
        <w:pStyle w:val="ListParagraph"/>
        <w:numPr>
          <w:ilvl w:val="0"/>
          <w:numId w:val="1"/>
        </w:numPr>
        <w:spacing w:after="240" w:line="240" w:lineRule="auto"/>
        <w:contextualSpacing w:val="0"/>
        <w:rPr>
          <w:rFonts w:ascii="Garamond" w:hAnsi="Garamond"/>
          <w:b/>
          <w:sz w:val="24"/>
          <w:szCs w:val="24"/>
        </w:rPr>
      </w:pPr>
      <w:r w:rsidRPr="00A745D7">
        <w:rPr>
          <w:rFonts w:ascii="Garamond" w:hAnsi="Garamond"/>
          <w:b/>
          <w:sz w:val="24"/>
          <w:szCs w:val="24"/>
        </w:rPr>
        <w:t>Please provide a detailed update on the status of the Publicly Accessible Rent Control Housing Clearinghouse.</w:t>
      </w:r>
    </w:p>
    <w:p w14:paraId="296F4073" w14:textId="77777777" w:rsidR="00AF397B" w:rsidRPr="00A745D7" w:rsidRDefault="00AF397B" w:rsidP="00AF397B">
      <w:pPr>
        <w:pStyle w:val="ListParagraph"/>
        <w:numPr>
          <w:ilvl w:val="1"/>
          <w:numId w:val="1"/>
        </w:numPr>
        <w:tabs>
          <w:tab w:val="clear" w:pos="1440"/>
        </w:tabs>
        <w:spacing w:after="240" w:line="240" w:lineRule="auto"/>
        <w:ind w:left="720"/>
        <w:contextualSpacing w:val="0"/>
        <w:rPr>
          <w:rFonts w:ascii="Garamond" w:hAnsi="Garamond"/>
          <w:b/>
          <w:sz w:val="24"/>
          <w:szCs w:val="24"/>
        </w:rPr>
      </w:pPr>
      <w:r w:rsidRPr="00A745D7">
        <w:rPr>
          <w:rFonts w:ascii="Garamond" w:hAnsi="Garamond"/>
          <w:b/>
          <w:sz w:val="24"/>
          <w:szCs w:val="24"/>
        </w:rPr>
        <w:t>What has been accomplished thus far?</w:t>
      </w:r>
    </w:p>
    <w:p w14:paraId="5F0CDED1" w14:textId="03B02EB0" w:rsidR="00AA29FA" w:rsidRPr="00A745D7" w:rsidRDefault="00AA29FA" w:rsidP="00AA29FA">
      <w:pPr>
        <w:pStyle w:val="ListParagraph"/>
        <w:spacing w:after="240" w:line="240" w:lineRule="auto"/>
        <w:contextualSpacing w:val="0"/>
        <w:rPr>
          <w:rFonts w:ascii="Garamond" w:hAnsi="Garamond"/>
          <w:sz w:val="24"/>
          <w:szCs w:val="24"/>
        </w:rPr>
      </w:pPr>
      <w:r w:rsidRPr="00A745D7">
        <w:rPr>
          <w:rFonts w:ascii="Garamond" w:hAnsi="Garamond"/>
          <w:b/>
          <w:sz w:val="24"/>
          <w:szCs w:val="24"/>
        </w:rPr>
        <w:t>Response:</w:t>
      </w:r>
      <w:r w:rsidRPr="00A745D7">
        <w:rPr>
          <w:rFonts w:ascii="Garamond" w:hAnsi="Garamond"/>
          <w:sz w:val="24"/>
          <w:szCs w:val="24"/>
        </w:rPr>
        <w:t xml:space="preserve"> OTA has completed the assessment and design phases of the database, and prepared a scope of work. The scope of work has undergone many revisions after being submitted for review to a number of different DC agencies and other relevant stakeholders. A final version has been submitted to the Office of Contracting and Procurement (“OCP”) for incorporation into an RFP. </w:t>
      </w:r>
    </w:p>
    <w:p w14:paraId="2C0853E5" w14:textId="77777777" w:rsidR="00AF397B" w:rsidRPr="00A745D7" w:rsidRDefault="00AF397B" w:rsidP="00AF397B">
      <w:pPr>
        <w:pStyle w:val="ListParagraph"/>
        <w:numPr>
          <w:ilvl w:val="1"/>
          <w:numId w:val="1"/>
        </w:numPr>
        <w:tabs>
          <w:tab w:val="clear" w:pos="1440"/>
        </w:tabs>
        <w:spacing w:after="240" w:line="240" w:lineRule="auto"/>
        <w:ind w:left="720"/>
        <w:contextualSpacing w:val="0"/>
        <w:rPr>
          <w:rFonts w:ascii="Garamond" w:hAnsi="Garamond"/>
          <w:b/>
          <w:sz w:val="24"/>
          <w:szCs w:val="24"/>
        </w:rPr>
      </w:pPr>
      <w:r w:rsidRPr="00A745D7">
        <w:rPr>
          <w:rFonts w:ascii="Garamond" w:hAnsi="Garamond"/>
          <w:b/>
          <w:sz w:val="24"/>
          <w:szCs w:val="24"/>
        </w:rPr>
        <w:t>What are the “next steps”?</w:t>
      </w:r>
    </w:p>
    <w:p w14:paraId="0CEF4A41" w14:textId="624962C6" w:rsidR="00AA29FA" w:rsidRPr="00A745D7" w:rsidRDefault="00AA29FA" w:rsidP="00AA29FA">
      <w:pPr>
        <w:pStyle w:val="ListParagraph"/>
        <w:spacing w:after="240" w:line="240" w:lineRule="auto"/>
        <w:contextualSpacing w:val="0"/>
        <w:rPr>
          <w:rFonts w:ascii="Garamond" w:hAnsi="Garamond"/>
          <w:sz w:val="24"/>
          <w:szCs w:val="24"/>
        </w:rPr>
      </w:pPr>
      <w:r w:rsidRPr="00A745D7">
        <w:rPr>
          <w:rFonts w:ascii="Garamond" w:hAnsi="Garamond"/>
          <w:b/>
          <w:sz w:val="24"/>
          <w:szCs w:val="24"/>
        </w:rPr>
        <w:t>Response:</w:t>
      </w:r>
      <w:r w:rsidRPr="00A745D7">
        <w:rPr>
          <w:rFonts w:ascii="Garamond" w:hAnsi="Garamond"/>
          <w:sz w:val="24"/>
          <w:szCs w:val="24"/>
        </w:rPr>
        <w:t xml:space="preserve"> OCP has prepared the RFP for publication, and it is in the process of being published.</w:t>
      </w:r>
    </w:p>
    <w:p w14:paraId="5047D573" w14:textId="17866381" w:rsidR="003C5E66" w:rsidRPr="00A745D7" w:rsidRDefault="00AF397B" w:rsidP="00AF397B">
      <w:pPr>
        <w:pStyle w:val="ListParagraph"/>
        <w:numPr>
          <w:ilvl w:val="1"/>
          <w:numId w:val="1"/>
        </w:numPr>
        <w:tabs>
          <w:tab w:val="clear" w:pos="1440"/>
        </w:tabs>
        <w:spacing w:after="240" w:line="240" w:lineRule="auto"/>
        <w:ind w:left="720"/>
        <w:contextualSpacing w:val="0"/>
        <w:rPr>
          <w:rFonts w:ascii="Garamond" w:hAnsi="Garamond"/>
          <w:b/>
          <w:sz w:val="24"/>
          <w:szCs w:val="24"/>
        </w:rPr>
      </w:pPr>
      <w:r w:rsidRPr="00A745D7">
        <w:rPr>
          <w:rFonts w:ascii="Garamond" w:hAnsi="Garamond"/>
          <w:b/>
          <w:sz w:val="24"/>
          <w:szCs w:val="24"/>
        </w:rPr>
        <w:t>What degree of confidence does the OTA have that the database and the registration project will be up-and-running and ready to transfer to the Department of Housing and Community Development by December 13, 2019?</w:t>
      </w:r>
    </w:p>
    <w:p w14:paraId="40B446CC" w14:textId="7EFBD783" w:rsidR="00AA29FA" w:rsidRPr="00A745D7" w:rsidRDefault="00AA29FA" w:rsidP="004F61AE">
      <w:pPr>
        <w:spacing w:after="240"/>
        <w:ind w:left="720"/>
        <w:rPr>
          <w:rFonts w:ascii="Garamond" w:hAnsi="Garamond"/>
        </w:rPr>
      </w:pPr>
      <w:r w:rsidRPr="00A745D7">
        <w:rPr>
          <w:rFonts w:ascii="Garamond" w:hAnsi="Garamond"/>
          <w:b/>
        </w:rPr>
        <w:t>Response:</w:t>
      </w:r>
      <w:r w:rsidRPr="00A745D7">
        <w:rPr>
          <w:rFonts w:ascii="Garamond" w:hAnsi="Garamond"/>
        </w:rPr>
        <w:t xml:space="preserve"> Barring any unforeseen delays, OTA is fairly </w:t>
      </w:r>
      <w:r w:rsidR="00B8366C" w:rsidRPr="00A745D7">
        <w:rPr>
          <w:rFonts w:ascii="Garamond" w:hAnsi="Garamond"/>
        </w:rPr>
        <w:t>assured</w:t>
      </w:r>
      <w:r w:rsidRPr="00A745D7">
        <w:rPr>
          <w:rFonts w:ascii="Garamond" w:hAnsi="Garamond"/>
        </w:rPr>
        <w:t xml:space="preserve"> that the database will be up-and-running by December 13, 2019. Our current anticipated timeline for awarding a contract is April 10, 2019.</w:t>
      </w:r>
      <w:r w:rsidR="00561115" w:rsidRPr="00A745D7">
        <w:rPr>
          <w:rFonts w:ascii="Garamond" w:hAnsi="Garamond"/>
        </w:rPr>
        <w:t xml:space="preserve"> </w:t>
      </w:r>
      <w:r w:rsidR="004F61AE" w:rsidRPr="00A745D7">
        <w:rPr>
          <w:rFonts w:ascii="Garamond" w:hAnsi="Garamond"/>
        </w:rPr>
        <w:t xml:space="preserve">See “Attachment #15 Question 70– Rent Control Housing Clearinghouse Timeline.” </w:t>
      </w:r>
      <w:r w:rsidRPr="00A745D7">
        <w:rPr>
          <w:rFonts w:ascii="Garamond" w:hAnsi="Garamond"/>
        </w:rPr>
        <w:t xml:space="preserve">If the vendor begins work on the database at that time, </w:t>
      </w:r>
      <w:r w:rsidR="00B8366C" w:rsidRPr="00A745D7">
        <w:rPr>
          <w:rFonts w:ascii="Garamond" w:hAnsi="Garamond"/>
        </w:rPr>
        <w:t xml:space="preserve">we anticipate </w:t>
      </w:r>
      <w:r w:rsidRPr="00A745D7">
        <w:rPr>
          <w:rFonts w:ascii="Garamond" w:hAnsi="Garamond"/>
        </w:rPr>
        <w:t>that the database will b</w:t>
      </w:r>
      <w:r w:rsidR="004F61AE" w:rsidRPr="00A745D7">
        <w:rPr>
          <w:rFonts w:ascii="Garamond" w:hAnsi="Garamond"/>
        </w:rPr>
        <w:t xml:space="preserve">e completed within six months, </w:t>
      </w:r>
      <w:r w:rsidRPr="00A745D7">
        <w:rPr>
          <w:rFonts w:ascii="Garamond" w:hAnsi="Garamond"/>
        </w:rPr>
        <w:t xml:space="preserve">or </w:t>
      </w:r>
      <w:r w:rsidR="00B8366C" w:rsidRPr="00A745D7">
        <w:rPr>
          <w:rFonts w:ascii="Garamond" w:hAnsi="Garamond"/>
        </w:rPr>
        <w:t xml:space="preserve">in </w:t>
      </w:r>
      <w:r w:rsidRPr="00A745D7">
        <w:rPr>
          <w:rFonts w:ascii="Garamond" w:hAnsi="Garamond"/>
        </w:rPr>
        <w:t xml:space="preserve">December 2019. </w:t>
      </w:r>
    </w:p>
    <w:sectPr w:rsidR="00AA29FA" w:rsidRPr="00A745D7" w:rsidSect="00A30CF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38691" w14:textId="77777777" w:rsidR="00CD18F4" w:rsidRDefault="00CD18F4" w:rsidP="00124C89">
      <w:r>
        <w:separator/>
      </w:r>
    </w:p>
  </w:endnote>
  <w:endnote w:type="continuationSeparator" w:id="0">
    <w:p w14:paraId="1D4E9DEB" w14:textId="77777777" w:rsidR="00CD18F4" w:rsidRDefault="00CD18F4" w:rsidP="0012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877886"/>
      <w:docPartObj>
        <w:docPartGallery w:val="Page Numbers (Bottom of Page)"/>
        <w:docPartUnique/>
      </w:docPartObj>
    </w:sdtPr>
    <w:sdtEndPr>
      <w:rPr>
        <w:noProof/>
      </w:rPr>
    </w:sdtEndPr>
    <w:sdtContent>
      <w:p w14:paraId="46B8FA17" w14:textId="7891FBC8" w:rsidR="00CD18F4" w:rsidRDefault="00CD18F4">
        <w:pPr>
          <w:pStyle w:val="Footer"/>
          <w:jc w:val="center"/>
        </w:pPr>
        <w:r>
          <w:fldChar w:fldCharType="begin"/>
        </w:r>
        <w:r>
          <w:instrText xml:space="preserve"> PAGE   \* MERGEFORMAT </w:instrText>
        </w:r>
        <w:r>
          <w:fldChar w:fldCharType="separate"/>
        </w:r>
        <w:r w:rsidR="0058174D">
          <w:rPr>
            <w:noProof/>
          </w:rPr>
          <w:t>5</w:t>
        </w:r>
        <w:r>
          <w:rPr>
            <w:noProof/>
          </w:rPr>
          <w:fldChar w:fldCharType="end"/>
        </w:r>
      </w:p>
    </w:sdtContent>
  </w:sdt>
  <w:p w14:paraId="7AC42ACC" w14:textId="77777777" w:rsidR="00CD18F4" w:rsidRDefault="00CD1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903F9" w14:textId="77777777" w:rsidR="00CD18F4" w:rsidRDefault="00CD18F4" w:rsidP="00124C89">
      <w:r>
        <w:separator/>
      </w:r>
    </w:p>
  </w:footnote>
  <w:footnote w:type="continuationSeparator" w:id="0">
    <w:p w14:paraId="2E1A2539" w14:textId="77777777" w:rsidR="00CD18F4" w:rsidRDefault="00CD18F4" w:rsidP="00124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7D31"/>
    <w:multiLevelType w:val="multilevel"/>
    <w:tmpl w:val="06F07218"/>
    <w:lvl w:ilvl="0">
      <w:start w:val="33"/>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19D58CB"/>
    <w:multiLevelType w:val="multilevel"/>
    <w:tmpl w:val="AF409F9E"/>
    <w:lvl w:ilvl="0">
      <w:start w:val="1"/>
      <w:numFmt w:val="decimal"/>
      <w:lvlText w:val="%1"/>
      <w:lvlJc w:val="left"/>
      <w:pPr>
        <w:tabs>
          <w:tab w:val="num" w:pos="360"/>
        </w:tabs>
        <w:ind w:left="360" w:hanging="360"/>
      </w:pPr>
      <w:rPr>
        <w:rFonts w:ascii="Garamond" w:hAnsi="Garamond" w:hint="default"/>
        <w:b w:val="0"/>
        <w:i w:val="0"/>
        <w:sz w:val="20"/>
      </w:rPr>
    </w:lvl>
    <w:lvl w:ilvl="1">
      <w:start w:val="1"/>
      <w:numFmt w:val="bullet"/>
      <w:lvlText w:val=""/>
      <w:lvlJc w:val="left"/>
      <w:pPr>
        <w:tabs>
          <w:tab w:val="num" w:pos="720"/>
        </w:tabs>
        <w:ind w:left="720" w:hanging="360"/>
      </w:pPr>
      <w:rPr>
        <w:rFonts w:ascii="Wingdings" w:hAnsi="Wingdings"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19E82129"/>
    <w:multiLevelType w:val="multilevel"/>
    <w:tmpl w:val="E318B50A"/>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DF60ABC"/>
    <w:multiLevelType w:val="hybridMultilevel"/>
    <w:tmpl w:val="379847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E7822FD"/>
    <w:multiLevelType w:val="hybridMultilevel"/>
    <w:tmpl w:val="C4903F12"/>
    <w:lvl w:ilvl="0" w:tplc="F92EDC9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0B268E"/>
    <w:multiLevelType w:val="hybridMultilevel"/>
    <w:tmpl w:val="324293E8"/>
    <w:lvl w:ilvl="0" w:tplc="D53AD472">
      <w:start w:val="1"/>
      <w:numFmt w:val="upperRoman"/>
      <w:lvlText w:val="%1."/>
      <w:lvlJc w:val="left"/>
      <w:pPr>
        <w:ind w:left="1080" w:hanging="72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24D54"/>
    <w:multiLevelType w:val="multilevel"/>
    <w:tmpl w:val="A790C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095756F"/>
    <w:multiLevelType w:val="hybridMultilevel"/>
    <w:tmpl w:val="CFAA2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6E0D91"/>
    <w:multiLevelType w:val="hybridMultilevel"/>
    <w:tmpl w:val="597EC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F8562E"/>
    <w:multiLevelType w:val="hybridMultilevel"/>
    <w:tmpl w:val="AF4C8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1A352A9"/>
    <w:multiLevelType w:val="hybridMultilevel"/>
    <w:tmpl w:val="ECE6D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E0707"/>
    <w:multiLevelType w:val="hybridMultilevel"/>
    <w:tmpl w:val="ADECDF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BFB1524"/>
    <w:multiLevelType w:val="hybridMultilevel"/>
    <w:tmpl w:val="F83CB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C644BC2"/>
    <w:multiLevelType w:val="multilevel"/>
    <w:tmpl w:val="6E74DC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F523B82"/>
    <w:multiLevelType w:val="hybridMultilevel"/>
    <w:tmpl w:val="67B2A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54586B5E"/>
    <w:multiLevelType w:val="hybridMultilevel"/>
    <w:tmpl w:val="7EC030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86C6BF6"/>
    <w:multiLevelType w:val="multilevel"/>
    <w:tmpl w:val="51ACC25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0"/>
      </w:pPr>
      <w:rPr>
        <w:rFonts w:hint="default"/>
        <w:b w:val="0"/>
        <w:i w:val="0"/>
        <w:sz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5A3C7021"/>
    <w:multiLevelType w:val="hybridMultilevel"/>
    <w:tmpl w:val="CCCC55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E0B198E"/>
    <w:multiLevelType w:val="hybridMultilevel"/>
    <w:tmpl w:val="61C2C58E"/>
    <w:lvl w:ilvl="0" w:tplc="7EFAA5A4">
      <w:start w:val="1"/>
      <w:numFmt w:val="low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1C22687"/>
    <w:multiLevelType w:val="hybridMultilevel"/>
    <w:tmpl w:val="7612F042"/>
    <w:lvl w:ilvl="0" w:tplc="5650AA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051A44"/>
    <w:multiLevelType w:val="multilevel"/>
    <w:tmpl w:val="C9401CB8"/>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76B5431E"/>
    <w:multiLevelType w:val="hybridMultilevel"/>
    <w:tmpl w:val="2318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7862C71"/>
    <w:multiLevelType w:val="multilevel"/>
    <w:tmpl w:val="1FCA001E"/>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780B09AC"/>
    <w:multiLevelType w:val="hybridMultilevel"/>
    <w:tmpl w:val="53A0AC3A"/>
    <w:lvl w:ilvl="0" w:tplc="0696ED7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8A648EA"/>
    <w:multiLevelType w:val="multilevel"/>
    <w:tmpl w:val="DBD4165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25">
    <w:nsid w:val="79FC08A1"/>
    <w:multiLevelType w:val="multilevel"/>
    <w:tmpl w:val="EAE84C6E"/>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C505F98"/>
    <w:multiLevelType w:val="hybridMultilevel"/>
    <w:tmpl w:val="217862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B57BF2"/>
    <w:multiLevelType w:val="multilevel"/>
    <w:tmpl w:val="E8964694"/>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D4E5F9E"/>
    <w:multiLevelType w:val="multilevel"/>
    <w:tmpl w:val="D932F934"/>
    <w:lvl w:ilvl="0">
      <w:start w:val="1"/>
      <w:numFmt w:val="decimal"/>
      <w:lvlText w:val="%1."/>
      <w:lvlJc w:val="left"/>
      <w:pPr>
        <w:tabs>
          <w:tab w:val="num" w:pos="360"/>
        </w:tabs>
        <w:ind w:left="360" w:hanging="360"/>
      </w:pPr>
      <w:rPr>
        <w:rFonts w:hint="default"/>
        <w:b w:val="0"/>
        <w:i w:val="0"/>
        <w:sz w:val="24"/>
        <w:szCs w:val="24"/>
      </w:rPr>
    </w:lvl>
    <w:lvl w:ilvl="1">
      <w:start w:val="1"/>
      <w:numFmt w:val="bullet"/>
      <w:lvlText w:val=""/>
      <w:lvlJc w:val="left"/>
      <w:pPr>
        <w:tabs>
          <w:tab w:val="num" w:pos="720"/>
        </w:tabs>
        <w:ind w:left="720" w:hanging="360"/>
      </w:pPr>
      <w:rPr>
        <w:rFonts w:ascii="Symbol" w:hAnsi="Symbo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7"/>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7"/>
  </w:num>
  <w:num w:numId="6">
    <w:abstractNumId w:val="19"/>
  </w:num>
  <w:num w:numId="7">
    <w:abstractNumId w:val="28"/>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8"/>
  </w:num>
  <w:num w:numId="13">
    <w:abstractNumId w:val="10"/>
  </w:num>
  <w:num w:numId="14">
    <w:abstractNumId w:val="0"/>
  </w:num>
  <w:num w:numId="15">
    <w:abstractNumId w:val="16"/>
  </w:num>
  <w:num w:numId="16">
    <w:abstractNumId w:val="20"/>
  </w:num>
  <w:num w:numId="17">
    <w:abstractNumId w:val="2"/>
  </w:num>
  <w:num w:numId="18">
    <w:abstractNumId w:val="25"/>
  </w:num>
  <w:num w:numId="19">
    <w:abstractNumId w:val="22"/>
  </w:num>
  <w:num w:numId="20">
    <w:abstractNumId w:val="26"/>
  </w:num>
  <w:num w:numId="21">
    <w:abstractNumId w:val="7"/>
  </w:num>
  <w:num w:numId="22">
    <w:abstractNumId w:val="3"/>
  </w:num>
  <w:num w:numId="23">
    <w:abstractNumId w:val="21"/>
  </w:num>
  <w:num w:numId="24">
    <w:abstractNumId w:val="14"/>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I0Mra0NLWwMLM0MzdV0lEKTi0uzszPAykwqQUAt3Wm7ywAAAA="/>
  </w:docVars>
  <w:rsids>
    <w:rsidRoot w:val="00004BCB"/>
    <w:rsid w:val="000013EB"/>
    <w:rsid w:val="00004BCB"/>
    <w:rsid w:val="00033DC7"/>
    <w:rsid w:val="00040FC3"/>
    <w:rsid w:val="0006582C"/>
    <w:rsid w:val="00081216"/>
    <w:rsid w:val="000F5DA0"/>
    <w:rsid w:val="00102853"/>
    <w:rsid w:val="00102E94"/>
    <w:rsid w:val="00124C89"/>
    <w:rsid w:val="001B639C"/>
    <w:rsid w:val="001C2520"/>
    <w:rsid w:val="001C6F51"/>
    <w:rsid w:val="001D1770"/>
    <w:rsid w:val="001E2FF7"/>
    <w:rsid w:val="001E6905"/>
    <w:rsid w:val="00207282"/>
    <w:rsid w:val="00207B13"/>
    <w:rsid w:val="00245D37"/>
    <w:rsid w:val="0025284C"/>
    <w:rsid w:val="00262E84"/>
    <w:rsid w:val="002A7EC5"/>
    <w:rsid w:val="002B588F"/>
    <w:rsid w:val="002C5B4A"/>
    <w:rsid w:val="002F122E"/>
    <w:rsid w:val="0032264F"/>
    <w:rsid w:val="00342C47"/>
    <w:rsid w:val="00347034"/>
    <w:rsid w:val="0035610F"/>
    <w:rsid w:val="00361737"/>
    <w:rsid w:val="0036404B"/>
    <w:rsid w:val="00375E66"/>
    <w:rsid w:val="00384AB4"/>
    <w:rsid w:val="00397F42"/>
    <w:rsid w:val="003A6408"/>
    <w:rsid w:val="003B2574"/>
    <w:rsid w:val="003B5032"/>
    <w:rsid w:val="003C5E66"/>
    <w:rsid w:val="003F376D"/>
    <w:rsid w:val="00403323"/>
    <w:rsid w:val="00427524"/>
    <w:rsid w:val="004538E3"/>
    <w:rsid w:val="00456926"/>
    <w:rsid w:val="00466358"/>
    <w:rsid w:val="00484BAF"/>
    <w:rsid w:val="00491283"/>
    <w:rsid w:val="004A18D1"/>
    <w:rsid w:val="004B349B"/>
    <w:rsid w:val="004D0743"/>
    <w:rsid w:val="004E1306"/>
    <w:rsid w:val="004F61AE"/>
    <w:rsid w:val="00527784"/>
    <w:rsid w:val="00561115"/>
    <w:rsid w:val="00576D5C"/>
    <w:rsid w:val="0058174D"/>
    <w:rsid w:val="00590574"/>
    <w:rsid w:val="0059366E"/>
    <w:rsid w:val="005A39AC"/>
    <w:rsid w:val="005E068E"/>
    <w:rsid w:val="005F45C6"/>
    <w:rsid w:val="006223D4"/>
    <w:rsid w:val="00626FA7"/>
    <w:rsid w:val="00664684"/>
    <w:rsid w:val="00693BB1"/>
    <w:rsid w:val="006F00D1"/>
    <w:rsid w:val="00716E89"/>
    <w:rsid w:val="007257BE"/>
    <w:rsid w:val="00754DBA"/>
    <w:rsid w:val="0076240B"/>
    <w:rsid w:val="00795418"/>
    <w:rsid w:val="007A3648"/>
    <w:rsid w:val="007B7325"/>
    <w:rsid w:val="008562CD"/>
    <w:rsid w:val="0087554A"/>
    <w:rsid w:val="00877FCD"/>
    <w:rsid w:val="008A3E6E"/>
    <w:rsid w:val="008B1938"/>
    <w:rsid w:val="008E35C6"/>
    <w:rsid w:val="008F03F2"/>
    <w:rsid w:val="008F2872"/>
    <w:rsid w:val="008F351E"/>
    <w:rsid w:val="008F6FDD"/>
    <w:rsid w:val="009058FA"/>
    <w:rsid w:val="0090595F"/>
    <w:rsid w:val="00912137"/>
    <w:rsid w:val="00915D2B"/>
    <w:rsid w:val="0092509A"/>
    <w:rsid w:val="00933239"/>
    <w:rsid w:val="0096051C"/>
    <w:rsid w:val="009A3B6D"/>
    <w:rsid w:val="009A46C5"/>
    <w:rsid w:val="009B0449"/>
    <w:rsid w:val="009E6216"/>
    <w:rsid w:val="00A14290"/>
    <w:rsid w:val="00A30CFE"/>
    <w:rsid w:val="00A41201"/>
    <w:rsid w:val="00A43031"/>
    <w:rsid w:val="00A44014"/>
    <w:rsid w:val="00A70012"/>
    <w:rsid w:val="00A72ACD"/>
    <w:rsid w:val="00A745D7"/>
    <w:rsid w:val="00A84FBC"/>
    <w:rsid w:val="00A948AF"/>
    <w:rsid w:val="00AA268A"/>
    <w:rsid w:val="00AA29FA"/>
    <w:rsid w:val="00AB0423"/>
    <w:rsid w:val="00AF397B"/>
    <w:rsid w:val="00B155F4"/>
    <w:rsid w:val="00B31239"/>
    <w:rsid w:val="00B40E27"/>
    <w:rsid w:val="00B609A1"/>
    <w:rsid w:val="00B643E6"/>
    <w:rsid w:val="00B8366C"/>
    <w:rsid w:val="00BD703B"/>
    <w:rsid w:val="00C14BCD"/>
    <w:rsid w:val="00C347E1"/>
    <w:rsid w:val="00C404F7"/>
    <w:rsid w:val="00C5726B"/>
    <w:rsid w:val="00C6508A"/>
    <w:rsid w:val="00C70C35"/>
    <w:rsid w:val="00C838FA"/>
    <w:rsid w:val="00C93287"/>
    <w:rsid w:val="00CB06F3"/>
    <w:rsid w:val="00CC2D52"/>
    <w:rsid w:val="00CC39D6"/>
    <w:rsid w:val="00CD18F4"/>
    <w:rsid w:val="00CD5AFC"/>
    <w:rsid w:val="00CE4C9C"/>
    <w:rsid w:val="00CF575D"/>
    <w:rsid w:val="00D11C10"/>
    <w:rsid w:val="00D51C61"/>
    <w:rsid w:val="00D86CAA"/>
    <w:rsid w:val="00D96191"/>
    <w:rsid w:val="00DD52FD"/>
    <w:rsid w:val="00E06696"/>
    <w:rsid w:val="00E22338"/>
    <w:rsid w:val="00E30343"/>
    <w:rsid w:val="00E322C0"/>
    <w:rsid w:val="00E428D5"/>
    <w:rsid w:val="00E450B6"/>
    <w:rsid w:val="00E45B9C"/>
    <w:rsid w:val="00E56638"/>
    <w:rsid w:val="00E74687"/>
    <w:rsid w:val="00E7615B"/>
    <w:rsid w:val="00EB462A"/>
    <w:rsid w:val="00ED303F"/>
    <w:rsid w:val="00EE2422"/>
    <w:rsid w:val="00F143AF"/>
    <w:rsid w:val="00F27560"/>
    <w:rsid w:val="00F631D1"/>
    <w:rsid w:val="00F80805"/>
    <w:rsid w:val="00F97144"/>
    <w:rsid w:val="00FA23FB"/>
    <w:rsid w:val="00FE7018"/>
    <w:rsid w:val="00FE7B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CB"/>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C70C35"/>
    <w:pPr>
      <w:keepNext/>
      <w:spacing w:after="240"/>
      <w:jc w:val="both"/>
      <w:outlineLvl w:val="0"/>
    </w:pPr>
    <w:rPr>
      <w:rFonts w:ascii="Garamond" w:eastAsia="ヒラギノ角ゴ Pro W3" w:hAnsi="Garamond"/>
      <w:color w:val="000000"/>
      <w:u w:val="single"/>
    </w:rPr>
  </w:style>
  <w:style w:type="paragraph" w:styleId="Heading2">
    <w:name w:val="heading 2"/>
    <w:basedOn w:val="Normal"/>
    <w:next w:val="Normal"/>
    <w:link w:val="Heading2Char"/>
    <w:uiPriority w:val="9"/>
    <w:semiHidden/>
    <w:unhideWhenUsed/>
    <w:qFormat/>
    <w:rsid w:val="00AF39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F397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BCB"/>
    <w:pPr>
      <w:tabs>
        <w:tab w:val="center" w:pos="4680"/>
        <w:tab w:val="right" w:pos="9360"/>
      </w:tabs>
      <w:jc w:val="both"/>
    </w:pPr>
    <w:rPr>
      <w:rFonts w:ascii="Calibri" w:eastAsia="Calibri" w:hAnsi="Calibri"/>
      <w:sz w:val="22"/>
      <w:szCs w:val="22"/>
    </w:rPr>
  </w:style>
  <w:style w:type="character" w:customStyle="1" w:styleId="HeaderChar">
    <w:name w:val="Header Char"/>
    <w:basedOn w:val="DefaultParagraphFont"/>
    <w:link w:val="Header"/>
    <w:uiPriority w:val="99"/>
    <w:rsid w:val="00004BCB"/>
    <w:rPr>
      <w:rFonts w:ascii="Calibri" w:eastAsia="Calibri" w:hAnsi="Calibri" w:cs="Times New Roman"/>
      <w:lang w:eastAsia="en-US"/>
    </w:rPr>
  </w:style>
  <w:style w:type="paragraph" w:styleId="NoSpacing">
    <w:name w:val="No Spacing"/>
    <w:uiPriority w:val="1"/>
    <w:qFormat/>
    <w:rsid w:val="00004BCB"/>
    <w:pPr>
      <w:spacing w:after="0" w:line="240" w:lineRule="auto"/>
    </w:pPr>
    <w:rPr>
      <w:rFonts w:eastAsiaTheme="minorHAnsi"/>
      <w:lang w:eastAsia="en-US"/>
    </w:rPr>
  </w:style>
  <w:style w:type="paragraph" w:styleId="Footer">
    <w:name w:val="footer"/>
    <w:basedOn w:val="Normal"/>
    <w:link w:val="FooterChar"/>
    <w:uiPriority w:val="99"/>
    <w:unhideWhenUsed/>
    <w:rsid w:val="00004BCB"/>
    <w:pPr>
      <w:tabs>
        <w:tab w:val="center" w:pos="4680"/>
        <w:tab w:val="right" w:pos="9360"/>
      </w:tabs>
    </w:pPr>
  </w:style>
  <w:style w:type="character" w:customStyle="1" w:styleId="FooterChar">
    <w:name w:val="Footer Char"/>
    <w:basedOn w:val="DefaultParagraphFont"/>
    <w:link w:val="Footer"/>
    <w:uiPriority w:val="99"/>
    <w:rsid w:val="00004BC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004BCB"/>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C70C35"/>
    <w:rPr>
      <w:rFonts w:ascii="Garamond" w:eastAsia="ヒラギノ角ゴ Pro W3" w:hAnsi="Garamond" w:cs="Times New Roman"/>
      <w:color w:val="000000"/>
      <w:sz w:val="24"/>
      <w:szCs w:val="24"/>
      <w:u w:val="single"/>
      <w:lang w:eastAsia="en-US"/>
    </w:rPr>
  </w:style>
  <w:style w:type="character" w:customStyle="1" w:styleId="Heading2Char">
    <w:name w:val="Heading 2 Char"/>
    <w:basedOn w:val="DefaultParagraphFont"/>
    <w:link w:val="Heading2"/>
    <w:uiPriority w:val="9"/>
    <w:semiHidden/>
    <w:rsid w:val="00AF397B"/>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AF397B"/>
    <w:rPr>
      <w:rFonts w:asciiTheme="majorHAnsi" w:eastAsiaTheme="majorEastAsia" w:hAnsiTheme="majorHAnsi" w:cstheme="majorBidi"/>
      <w:color w:val="1F3763" w:themeColor="accent1" w:themeShade="7F"/>
      <w:sz w:val="24"/>
      <w:szCs w:val="24"/>
      <w:lang w:eastAsia="en-US"/>
    </w:rPr>
  </w:style>
  <w:style w:type="paragraph" w:styleId="BalloonText">
    <w:name w:val="Balloon Text"/>
    <w:basedOn w:val="Normal"/>
    <w:link w:val="BalloonTextChar"/>
    <w:uiPriority w:val="99"/>
    <w:semiHidden/>
    <w:unhideWhenUsed/>
    <w:rsid w:val="0059366E"/>
    <w:rPr>
      <w:rFonts w:ascii="Tahoma" w:hAnsi="Tahoma" w:cs="Tahoma"/>
      <w:sz w:val="16"/>
      <w:szCs w:val="16"/>
    </w:rPr>
  </w:style>
  <w:style w:type="character" w:customStyle="1" w:styleId="BalloonTextChar">
    <w:name w:val="Balloon Text Char"/>
    <w:basedOn w:val="DefaultParagraphFont"/>
    <w:link w:val="BalloonText"/>
    <w:uiPriority w:val="99"/>
    <w:semiHidden/>
    <w:rsid w:val="0059366E"/>
    <w:rPr>
      <w:rFonts w:ascii="Tahoma" w:eastAsia="Times New Roman" w:hAnsi="Tahoma" w:cs="Tahoma"/>
      <w:sz w:val="16"/>
      <w:szCs w:val="16"/>
      <w:lang w:eastAsia="en-US"/>
    </w:rPr>
  </w:style>
  <w:style w:type="table" w:styleId="TableGrid">
    <w:name w:val="Table Grid"/>
    <w:basedOn w:val="TableNormal"/>
    <w:uiPriority w:val="59"/>
    <w:rsid w:val="008F6F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325"/>
    <w:rPr>
      <w:color w:val="0000FF"/>
      <w:u w:val="single"/>
    </w:rPr>
  </w:style>
  <w:style w:type="paragraph" w:styleId="BodyTextIndent">
    <w:name w:val="Body Text Indent"/>
    <w:basedOn w:val="Normal"/>
    <w:link w:val="BodyTextIndentChar"/>
    <w:uiPriority w:val="99"/>
    <w:semiHidden/>
    <w:unhideWhenUsed/>
    <w:rsid w:val="00915D2B"/>
    <w:pPr>
      <w:spacing w:after="120"/>
      <w:ind w:left="360"/>
    </w:pPr>
    <w:rPr>
      <w:rFonts w:eastAsiaTheme="minorHAnsi"/>
    </w:rPr>
  </w:style>
  <w:style w:type="character" w:customStyle="1" w:styleId="BodyTextIndentChar">
    <w:name w:val="Body Text Indent Char"/>
    <w:basedOn w:val="DefaultParagraphFont"/>
    <w:link w:val="BodyTextIndent"/>
    <w:uiPriority w:val="99"/>
    <w:semiHidden/>
    <w:rsid w:val="00915D2B"/>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CB"/>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C70C35"/>
    <w:pPr>
      <w:keepNext/>
      <w:spacing w:after="240"/>
      <w:jc w:val="both"/>
      <w:outlineLvl w:val="0"/>
    </w:pPr>
    <w:rPr>
      <w:rFonts w:ascii="Garamond" w:eastAsia="ヒラギノ角ゴ Pro W3" w:hAnsi="Garamond"/>
      <w:color w:val="000000"/>
      <w:u w:val="single"/>
    </w:rPr>
  </w:style>
  <w:style w:type="paragraph" w:styleId="Heading2">
    <w:name w:val="heading 2"/>
    <w:basedOn w:val="Normal"/>
    <w:next w:val="Normal"/>
    <w:link w:val="Heading2Char"/>
    <w:uiPriority w:val="9"/>
    <w:semiHidden/>
    <w:unhideWhenUsed/>
    <w:qFormat/>
    <w:rsid w:val="00AF39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F397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BCB"/>
    <w:pPr>
      <w:tabs>
        <w:tab w:val="center" w:pos="4680"/>
        <w:tab w:val="right" w:pos="9360"/>
      </w:tabs>
      <w:jc w:val="both"/>
    </w:pPr>
    <w:rPr>
      <w:rFonts w:ascii="Calibri" w:eastAsia="Calibri" w:hAnsi="Calibri"/>
      <w:sz w:val="22"/>
      <w:szCs w:val="22"/>
    </w:rPr>
  </w:style>
  <w:style w:type="character" w:customStyle="1" w:styleId="HeaderChar">
    <w:name w:val="Header Char"/>
    <w:basedOn w:val="DefaultParagraphFont"/>
    <w:link w:val="Header"/>
    <w:uiPriority w:val="99"/>
    <w:rsid w:val="00004BCB"/>
    <w:rPr>
      <w:rFonts w:ascii="Calibri" w:eastAsia="Calibri" w:hAnsi="Calibri" w:cs="Times New Roman"/>
      <w:lang w:eastAsia="en-US"/>
    </w:rPr>
  </w:style>
  <w:style w:type="paragraph" w:styleId="NoSpacing">
    <w:name w:val="No Spacing"/>
    <w:uiPriority w:val="1"/>
    <w:qFormat/>
    <w:rsid w:val="00004BCB"/>
    <w:pPr>
      <w:spacing w:after="0" w:line="240" w:lineRule="auto"/>
    </w:pPr>
    <w:rPr>
      <w:rFonts w:eastAsiaTheme="minorHAnsi"/>
      <w:lang w:eastAsia="en-US"/>
    </w:rPr>
  </w:style>
  <w:style w:type="paragraph" w:styleId="Footer">
    <w:name w:val="footer"/>
    <w:basedOn w:val="Normal"/>
    <w:link w:val="FooterChar"/>
    <w:uiPriority w:val="99"/>
    <w:unhideWhenUsed/>
    <w:rsid w:val="00004BCB"/>
    <w:pPr>
      <w:tabs>
        <w:tab w:val="center" w:pos="4680"/>
        <w:tab w:val="right" w:pos="9360"/>
      </w:tabs>
    </w:pPr>
  </w:style>
  <w:style w:type="character" w:customStyle="1" w:styleId="FooterChar">
    <w:name w:val="Footer Char"/>
    <w:basedOn w:val="DefaultParagraphFont"/>
    <w:link w:val="Footer"/>
    <w:uiPriority w:val="99"/>
    <w:rsid w:val="00004BC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004BCB"/>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C70C35"/>
    <w:rPr>
      <w:rFonts w:ascii="Garamond" w:eastAsia="ヒラギノ角ゴ Pro W3" w:hAnsi="Garamond" w:cs="Times New Roman"/>
      <w:color w:val="000000"/>
      <w:sz w:val="24"/>
      <w:szCs w:val="24"/>
      <w:u w:val="single"/>
      <w:lang w:eastAsia="en-US"/>
    </w:rPr>
  </w:style>
  <w:style w:type="character" w:customStyle="1" w:styleId="Heading2Char">
    <w:name w:val="Heading 2 Char"/>
    <w:basedOn w:val="DefaultParagraphFont"/>
    <w:link w:val="Heading2"/>
    <w:uiPriority w:val="9"/>
    <w:semiHidden/>
    <w:rsid w:val="00AF397B"/>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AF397B"/>
    <w:rPr>
      <w:rFonts w:asciiTheme="majorHAnsi" w:eastAsiaTheme="majorEastAsia" w:hAnsiTheme="majorHAnsi" w:cstheme="majorBidi"/>
      <w:color w:val="1F3763" w:themeColor="accent1" w:themeShade="7F"/>
      <w:sz w:val="24"/>
      <w:szCs w:val="24"/>
      <w:lang w:eastAsia="en-US"/>
    </w:rPr>
  </w:style>
  <w:style w:type="paragraph" w:styleId="BalloonText">
    <w:name w:val="Balloon Text"/>
    <w:basedOn w:val="Normal"/>
    <w:link w:val="BalloonTextChar"/>
    <w:uiPriority w:val="99"/>
    <w:semiHidden/>
    <w:unhideWhenUsed/>
    <w:rsid w:val="0059366E"/>
    <w:rPr>
      <w:rFonts w:ascii="Tahoma" w:hAnsi="Tahoma" w:cs="Tahoma"/>
      <w:sz w:val="16"/>
      <w:szCs w:val="16"/>
    </w:rPr>
  </w:style>
  <w:style w:type="character" w:customStyle="1" w:styleId="BalloonTextChar">
    <w:name w:val="Balloon Text Char"/>
    <w:basedOn w:val="DefaultParagraphFont"/>
    <w:link w:val="BalloonText"/>
    <w:uiPriority w:val="99"/>
    <w:semiHidden/>
    <w:rsid w:val="0059366E"/>
    <w:rPr>
      <w:rFonts w:ascii="Tahoma" w:eastAsia="Times New Roman" w:hAnsi="Tahoma" w:cs="Tahoma"/>
      <w:sz w:val="16"/>
      <w:szCs w:val="16"/>
      <w:lang w:eastAsia="en-US"/>
    </w:rPr>
  </w:style>
  <w:style w:type="table" w:styleId="TableGrid">
    <w:name w:val="Table Grid"/>
    <w:basedOn w:val="TableNormal"/>
    <w:uiPriority w:val="59"/>
    <w:rsid w:val="008F6F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325"/>
    <w:rPr>
      <w:color w:val="0000FF"/>
      <w:u w:val="single"/>
    </w:rPr>
  </w:style>
  <w:style w:type="paragraph" w:styleId="BodyTextIndent">
    <w:name w:val="Body Text Indent"/>
    <w:basedOn w:val="Normal"/>
    <w:link w:val="BodyTextIndentChar"/>
    <w:uiPriority w:val="99"/>
    <w:semiHidden/>
    <w:unhideWhenUsed/>
    <w:rsid w:val="00915D2B"/>
    <w:pPr>
      <w:spacing w:after="120"/>
      <w:ind w:left="360"/>
    </w:pPr>
    <w:rPr>
      <w:rFonts w:eastAsiaTheme="minorHAnsi"/>
    </w:rPr>
  </w:style>
  <w:style w:type="character" w:customStyle="1" w:styleId="BodyTextIndentChar">
    <w:name w:val="Body Text Indent Char"/>
    <w:basedOn w:val="DefaultParagraphFont"/>
    <w:link w:val="BodyTextIndent"/>
    <w:uiPriority w:val="99"/>
    <w:semiHidden/>
    <w:rsid w:val="00915D2B"/>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6399">
      <w:bodyDiv w:val="1"/>
      <w:marLeft w:val="0"/>
      <w:marRight w:val="0"/>
      <w:marTop w:val="0"/>
      <w:marBottom w:val="0"/>
      <w:divBdr>
        <w:top w:val="none" w:sz="0" w:space="0" w:color="auto"/>
        <w:left w:val="none" w:sz="0" w:space="0" w:color="auto"/>
        <w:bottom w:val="none" w:sz="0" w:space="0" w:color="auto"/>
        <w:right w:val="none" w:sz="0" w:space="0" w:color="auto"/>
      </w:divBdr>
    </w:div>
    <w:div w:id="127940977">
      <w:bodyDiv w:val="1"/>
      <w:marLeft w:val="0"/>
      <w:marRight w:val="0"/>
      <w:marTop w:val="0"/>
      <w:marBottom w:val="0"/>
      <w:divBdr>
        <w:top w:val="none" w:sz="0" w:space="0" w:color="auto"/>
        <w:left w:val="none" w:sz="0" w:space="0" w:color="auto"/>
        <w:bottom w:val="none" w:sz="0" w:space="0" w:color="auto"/>
        <w:right w:val="none" w:sz="0" w:space="0" w:color="auto"/>
      </w:divBdr>
    </w:div>
    <w:div w:id="187958942">
      <w:bodyDiv w:val="1"/>
      <w:marLeft w:val="0"/>
      <w:marRight w:val="0"/>
      <w:marTop w:val="0"/>
      <w:marBottom w:val="0"/>
      <w:divBdr>
        <w:top w:val="none" w:sz="0" w:space="0" w:color="auto"/>
        <w:left w:val="none" w:sz="0" w:space="0" w:color="auto"/>
        <w:bottom w:val="none" w:sz="0" w:space="0" w:color="auto"/>
        <w:right w:val="none" w:sz="0" w:space="0" w:color="auto"/>
      </w:divBdr>
    </w:div>
    <w:div w:id="275065645">
      <w:bodyDiv w:val="1"/>
      <w:marLeft w:val="0"/>
      <w:marRight w:val="0"/>
      <w:marTop w:val="0"/>
      <w:marBottom w:val="0"/>
      <w:divBdr>
        <w:top w:val="none" w:sz="0" w:space="0" w:color="auto"/>
        <w:left w:val="none" w:sz="0" w:space="0" w:color="auto"/>
        <w:bottom w:val="none" w:sz="0" w:space="0" w:color="auto"/>
        <w:right w:val="none" w:sz="0" w:space="0" w:color="auto"/>
      </w:divBdr>
    </w:div>
    <w:div w:id="542333680">
      <w:bodyDiv w:val="1"/>
      <w:marLeft w:val="0"/>
      <w:marRight w:val="0"/>
      <w:marTop w:val="0"/>
      <w:marBottom w:val="0"/>
      <w:divBdr>
        <w:top w:val="none" w:sz="0" w:space="0" w:color="auto"/>
        <w:left w:val="none" w:sz="0" w:space="0" w:color="auto"/>
        <w:bottom w:val="none" w:sz="0" w:space="0" w:color="auto"/>
        <w:right w:val="none" w:sz="0" w:space="0" w:color="auto"/>
      </w:divBdr>
    </w:div>
    <w:div w:id="571043496">
      <w:bodyDiv w:val="1"/>
      <w:marLeft w:val="0"/>
      <w:marRight w:val="0"/>
      <w:marTop w:val="0"/>
      <w:marBottom w:val="0"/>
      <w:divBdr>
        <w:top w:val="none" w:sz="0" w:space="0" w:color="auto"/>
        <w:left w:val="none" w:sz="0" w:space="0" w:color="auto"/>
        <w:bottom w:val="none" w:sz="0" w:space="0" w:color="auto"/>
        <w:right w:val="none" w:sz="0" w:space="0" w:color="auto"/>
      </w:divBdr>
    </w:div>
    <w:div w:id="599216852">
      <w:bodyDiv w:val="1"/>
      <w:marLeft w:val="0"/>
      <w:marRight w:val="0"/>
      <w:marTop w:val="0"/>
      <w:marBottom w:val="0"/>
      <w:divBdr>
        <w:top w:val="none" w:sz="0" w:space="0" w:color="auto"/>
        <w:left w:val="none" w:sz="0" w:space="0" w:color="auto"/>
        <w:bottom w:val="none" w:sz="0" w:space="0" w:color="auto"/>
        <w:right w:val="none" w:sz="0" w:space="0" w:color="auto"/>
      </w:divBdr>
    </w:div>
    <w:div w:id="648556707">
      <w:bodyDiv w:val="1"/>
      <w:marLeft w:val="0"/>
      <w:marRight w:val="0"/>
      <w:marTop w:val="0"/>
      <w:marBottom w:val="0"/>
      <w:divBdr>
        <w:top w:val="none" w:sz="0" w:space="0" w:color="auto"/>
        <w:left w:val="none" w:sz="0" w:space="0" w:color="auto"/>
        <w:bottom w:val="none" w:sz="0" w:space="0" w:color="auto"/>
        <w:right w:val="none" w:sz="0" w:space="0" w:color="auto"/>
      </w:divBdr>
    </w:div>
    <w:div w:id="707994356">
      <w:bodyDiv w:val="1"/>
      <w:marLeft w:val="0"/>
      <w:marRight w:val="0"/>
      <w:marTop w:val="0"/>
      <w:marBottom w:val="0"/>
      <w:divBdr>
        <w:top w:val="none" w:sz="0" w:space="0" w:color="auto"/>
        <w:left w:val="none" w:sz="0" w:space="0" w:color="auto"/>
        <w:bottom w:val="none" w:sz="0" w:space="0" w:color="auto"/>
        <w:right w:val="none" w:sz="0" w:space="0" w:color="auto"/>
      </w:divBdr>
    </w:div>
    <w:div w:id="797723677">
      <w:bodyDiv w:val="1"/>
      <w:marLeft w:val="0"/>
      <w:marRight w:val="0"/>
      <w:marTop w:val="0"/>
      <w:marBottom w:val="0"/>
      <w:divBdr>
        <w:top w:val="none" w:sz="0" w:space="0" w:color="auto"/>
        <w:left w:val="none" w:sz="0" w:space="0" w:color="auto"/>
        <w:bottom w:val="none" w:sz="0" w:space="0" w:color="auto"/>
        <w:right w:val="none" w:sz="0" w:space="0" w:color="auto"/>
      </w:divBdr>
    </w:div>
    <w:div w:id="905383701">
      <w:bodyDiv w:val="1"/>
      <w:marLeft w:val="0"/>
      <w:marRight w:val="0"/>
      <w:marTop w:val="0"/>
      <w:marBottom w:val="0"/>
      <w:divBdr>
        <w:top w:val="none" w:sz="0" w:space="0" w:color="auto"/>
        <w:left w:val="none" w:sz="0" w:space="0" w:color="auto"/>
        <w:bottom w:val="none" w:sz="0" w:space="0" w:color="auto"/>
        <w:right w:val="none" w:sz="0" w:space="0" w:color="auto"/>
      </w:divBdr>
    </w:div>
    <w:div w:id="939138719">
      <w:bodyDiv w:val="1"/>
      <w:marLeft w:val="0"/>
      <w:marRight w:val="0"/>
      <w:marTop w:val="0"/>
      <w:marBottom w:val="0"/>
      <w:divBdr>
        <w:top w:val="none" w:sz="0" w:space="0" w:color="auto"/>
        <w:left w:val="none" w:sz="0" w:space="0" w:color="auto"/>
        <w:bottom w:val="none" w:sz="0" w:space="0" w:color="auto"/>
        <w:right w:val="none" w:sz="0" w:space="0" w:color="auto"/>
      </w:divBdr>
    </w:div>
    <w:div w:id="980764985">
      <w:bodyDiv w:val="1"/>
      <w:marLeft w:val="0"/>
      <w:marRight w:val="0"/>
      <w:marTop w:val="0"/>
      <w:marBottom w:val="0"/>
      <w:divBdr>
        <w:top w:val="none" w:sz="0" w:space="0" w:color="auto"/>
        <w:left w:val="none" w:sz="0" w:space="0" w:color="auto"/>
        <w:bottom w:val="none" w:sz="0" w:space="0" w:color="auto"/>
        <w:right w:val="none" w:sz="0" w:space="0" w:color="auto"/>
      </w:divBdr>
    </w:div>
    <w:div w:id="1143502837">
      <w:bodyDiv w:val="1"/>
      <w:marLeft w:val="0"/>
      <w:marRight w:val="0"/>
      <w:marTop w:val="0"/>
      <w:marBottom w:val="0"/>
      <w:divBdr>
        <w:top w:val="none" w:sz="0" w:space="0" w:color="auto"/>
        <w:left w:val="none" w:sz="0" w:space="0" w:color="auto"/>
        <w:bottom w:val="none" w:sz="0" w:space="0" w:color="auto"/>
        <w:right w:val="none" w:sz="0" w:space="0" w:color="auto"/>
      </w:divBdr>
    </w:div>
    <w:div w:id="1324161281">
      <w:bodyDiv w:val="1"/>
      <w:marLeft w:val="0"/>
      <w:marRight w:val="0"/>
      <w:marTop w:val="0"/>
      <w:marBottom w:val="0"/>
      <w:divBdr>
        <w:top w:val="none" w:sz="0" w:space="0" w:color="auto"/>
        <w:left w:val="none" w:sz="0" w:space="0" w:color="auto"/>
        <w:bottom w:val="none" w:sz="0" w:space="0" w:color="auto"/>
        <w:right w:val="none" w:sz="0" w:space="0" w:color="auto"/>
      </w:divBdr>
    </w:div>
    <w:div w:id="1392926460">
      <w:bodyDiv w:val="1"/>
      <w:marLeft w:val="0"/>
      <w:marRight w:val="0"/>
      <w:marTop w:val="0"/>
      <w:marBottom w:val="0"/>
      <w:divBdr>
        <w:top w:val="none" w:sz="0" w:space="0" w:color="auto"/>
        <w:left w:val="none" w:sz="0" w:space="0" w:color="auto"/>
        <w:bottom w:val="none" w:sz="0" w:space="0" w:color="auto"/>
        <w:right w:val="none" w:sz="0" w:space="0" w:color="auto"/>
      </w:divBdr>
    </w:div>
    <w:div w:id="1443919818">
      <w:bodyDiv w:val="1"/>
      <w:marLeft w:val="0"/>
      <w:marRight w:val="0"/>
      <w:marTop w:val="0"/>
      <w:marBottom w:val="0"/>
      <w:divBdr>
        <w:top w:val="none" w:sz="0" w:space="0" w:color="auto"/>
        <w:left w:val="none" w:sz="0" w:space="0" w:color="auto"/>
        <w:bottom w:val="none" w:sz="0" w:space="0" w:color="auto"/>
        <w:right w:val="none" w:sz="0" w:space="0" w:color="auto"/>
      </w:divBdr>
    </w:div>
    <w:div w:id="1550219801">
      <w:bodyDiv w:val="1"/>
      <w:marLeft w:val="0"/>
      <w:marRight w:val="0"/>
      <w:marTop w:val="0"/>
      <w:marBottom w:val="0"/>
      <w:divBdr>
        <w:top w:val="none" w:sz="0" w:space="0" w:color="auto"/>
        <w:left w:val="none" w:sz="0" w:space="0" w:color="auto"/>
        <w:bottom w:val="none" w:sz="0" w:space="0" w:color="auto"/>
        <w:right w:val="none" w:sz="0" w:space="0" w:color="auto"/>
      </w:divBdr>
    </w:div>
    <w:div w:id="1777366885">
      <w:bodyDiv w:val="1"/>
      <w:marLeft w:val="0"/>
      <w:marRight w:val="0"/>
      <w:marTop w:val="0"/>
      <w:marBottom w:val="0"/>
      <w:divBdr>
        <w:top w:val="none" w:sz="0" w:space="0" w:color="auto"/>
        <w:left w:val="none" w:sz="0" w:space="0" w:color="auto"/>
        <w:bottom w:val="none" w:sz="0" w:space="0" w:color="auto"/>
        <w:right w:val="none" w:sz="0" w:space="0" w:color="auto"/>
      </w:divBdr>
    </w:div>
    <w:div w:id="1845389201">
      <w:bodyDiv w:val="1"/>
      <w:marLeft w:val="0"/>
      <w:marRight w:val="0"/>
      <w:marTop w:val="0"/>
      <w:marBottom w:val="0"/>
      <w:divBdr>
        <w:top w:val="none" w:sz="0" w:space="0" w:color="auto"/>
        <w:left w:val="none" w:sz="0" w:space="0" w:color="auto"/>
        <w:bottom w:val="none" w:sz="0" w:space="0" w:color="auto"/>
        <w:right w:val="none" w:sz="0" w:space="0" w:color="auto"/>
      </w:divBdr>
    </w:div>
    <w:div w:id="1854680617">
      <w:bodyDiv w:val="1"/>
      <w:marLeft w:val="0"/>
      <w:marRight w:val="0"/>
      <w:marTop w:val="0"/>
      <w:marBottom w:val="0"/>
      <w:divBdr>
        <w:top w:val="none" w:sz="0" w:space="0" w:color="auto"/>
        <w:left w:val="none" w:sz="0" w:space="0" w:color="auto"/>
        <w:bottom w:val="none" w:sz="0" w:space="0" w:color="auto"/>
        <w:right w:val="none" w:sz="0" w:space="0" w:color="auto"/>
      </w:divBdr>
    </w:div>
    <w:div w:id="1979997122">
      <w:bodyDiv w:val="1"/>
      <w:marLeft w:val="0"/>
      <w:marRight w:val="0"/>
      <w:marTop w:val="0"/>
      <w:marBottom w:val="0"/>
      <w:divBdr>
        <w:top w:val="none" w:sz="0" w:space="0" w:color="auto"/>
        <w:left w:val="none" w:sz="0" w:space="0" w:color="auto"/>
        <w:bottom w:val="none" w:sz="0" w:space="0" w:color="auto"/>
        <w:right w:val="none" w:sz="0" w:space="0" w:color="auto"/>
      </w:divBdr>
    </w:div>
    <w:div w:id="1984386631">
      <w:bodyDiv w:val="1"/>
      <w:marLeft w:val="0"/>
      <w:marRight w:val="0"/>
      <w:marTop w:val="0"/>
      <w:marBottom w:val="0"/>
      <w:divBdr>
        <w:top w:val="none" w:sz="0" w:space="0" w:color="auto"/>
        <w:left w:val="none" w:sz="0" w:space="0" w:color="auto"/>
        <w:bottom w:val="none" w:sz="0" w:space="0" w:color="auto"/>
        <w:right w:val="none" w:sz="0" w:space="0" w:color="auto"/>
      </w:divBdr>
    </w:div>
    <w:div w:id="1988391400">
      <w:bodyDiv w:val="1"/>
      <w:marLeft w:val="0"/>
      <w:marRight w:val="0"/>
      <w:marTop w:val="0"/>
      <w:marBottom w:val="0"/>
      <w:divBdr>
        <w:top w:val="none" w:sz="0" w:space="0" w:color="auto"/>
        <w:left w:val="none" w:sz="0" w:space="0" w:color="auto"/>
        <w:bottom w:val="none" w:sz="0" w:space="0" w:color="auto"/>
        <w:right w:val="none" w:sz="0" w:space="0" w:color="auto"/>
      </w:divBdr>
    </w:div>
    <w:div w:id="2091385577">
      <w:bodyDiv w:val="1"/>
      <w:marLeft w:val="0"/>
      <w:marRight w:val="0"/>
      <w:marTop w:val="0"/>
      <w:marBottom w:val="0"/>
      <w:divBdr>
        <w:top w:val="none" w:sz="0" w:space="0" w:color="auto"/>
        <w:left w:val="none" w:sz="0" w:space="0" w:color="auto"/>
        <w:bottom w:val="none" w:sz="0" w:space="0" w:color="auto"/>
        <w:right w:val="none" w:sz="0" w:space="0" w:color="auto"/>
      </w:divBdr>
    </w:div>
    <w:div w:id="21406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ms.dccouncil.us/Legislation/B22-0352?FromSearchResults=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ms.dccouncil.us/Legislation/B22-0024?FromSearchResults=true" TargetMode="External"/><Relationship Id="rId5" Type="http://schemas.openxmlformats.org/officeDocument/2006/relationships/webSettings" Target="webSettings.xml"/><Relationship Id="rId10" Type="http://schemas.openxmlformats.org/officeDocument/2006/relationships/hyperlink" Target="https://www.orkin.com/press-room/orkin-releases-top-50-bed-bug-cities-lis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30</Pages>
  <Words>9695</Words>
  <Characters>55265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Irene (Council)</dc:creator>
  <cp:lastModifiedBy>ServUS</cp:lastModifiedBy>
  <cp:revision>4</cp:revision>
  <cp:lastPrinted>2019-02-01T16:38:00Z</cp:lastPrinted>
  <dcterms:created xsi:type="dcterms:W3CDTF">2019-02-01T16:28:00Z</dcterms:created>
  <dcterms:modified xsi:type="dcterms:W3CDTF">2019-02-01T18:09:00Z</dcterms:modified>
</cp:coreProperties>
</file>